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C7FC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I. Пояснительная записка</w:t>
      </w:r>
    </w:p>
    <w:p w14:paraId="1372CB8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5F7416E" w14:textId="7D198176" w:rsidR="00EE5EE1" w:rsidRPr="00EE5EE1" w:rsidRDefault="00702D54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Образовательная</w:t>
      </w:r>
      <w:r w:rsidR="00EE5EE1" w:rsidRPr="00EE5EE1">
        <w:rPr>
          <w:rFonts w:ascii="Times New Roman" w:eastAsiaTheme="minorEastAsia" w:hAnsi="Times New Roman" w:cs="Times New Roman"/>
          <w:lang w:eastAsia="ru-RU"/>
        </w:rPr>
        <w:t xml:space="preserve"> программа профессиональной подготовки водителей транспортных средств категории "A" (далее - Программа) разработана в соответствии с требованиями Федерального </w:t>
      </w:r>
      <w:hyperlink r:id="rId7" w:tooltip="Федеральный закон от 10.12.1995 N 196-ФЗ (ред. от 07.07.2025) &quot;О безопасности дорожного движения&quot; {КонсультантПлюс}">
        <w:r w:rsidR="00EE5EE1" w:rsidRPr="00702D54">
          <w:rPr>
            <w:rFonts w:ascii="Times New Roman" w:eastAsiaTheme="minorEastAsia" w:hAnsi="Times New Roman" w:cs="Times New Roman"/>
            <w:lang w:eastAsia="ru-RU"/>
          </w:rPr>
          <w:t>закона</w:t>
        </w:r>
      </w:hyperlink>
      <w:r w:rsidR="00EE5EE1" w:rsidRPr="00702D54">
        <w:rPr>
          <w:rFonts w:ascii="Times New Roman" w:eastAsiaTheme="minorEastAsia" w:hAnsi="Times New Roman" w:cs="Times New Roman"/>
          <w:lang w:eastAsia="ru-RU"/>
        </w:rPr>
        <w:t xml:space="preserve"> от 10 декабря 1995 г. N 196-ФЗ "О безопасности дорожного движения" (далее - Федеральный закон N 196-ФЗ), </w:t>
      </w:r>
      <w:hyperlink r:id="rId8" w:tooltip="Федеральный закон от 29.12.2012 N 273-ФЗ (ред. от 29.09.2025) &quot;Об образовании в Российской Федерации&quot; {КонсультантПлюс}">
        <w:r w:rsidR="00EE5EE1" w:rsidRPr="00702D54">
          <w:rPr>
            <w:rFonts w:ascii="Times New Roman" w:eastAsiaTheme="minorEastAsia" w:hAnsi="Times New Roman" w:cs="Times New Roman"/>
            <w:lang w:eastAsia="ru-RU"/>
          </w:rPr>
          <w:t>пунктом 3 части 3 статьи 12</w:t>
        </w:r>
      </w:hyperlink>
      <w:r w:rsidR="00EE5EE1" w:rsidRPr="00702D54">
        <w:rPr>
          <w:rFonts w:ascii="Times New Roman" w:eastAsiaTheme="minorEastAsia" w:hAnsi="Times New Roman" w:cs="Times New Roman"/>
          <w:lang w:eastAsia="ru-RU"/>
        </w:rPr>
        <w:t xml:space="preserve"> Федерального закона от 29 декабря 2012 г. N 273-ФЗ "Об образовании в Российской Федерации" (далее - Федеральный закон об образовании), </w:t>
      </w:r>
      <w:hyperlink r:id="rId9" w:tooltip="Постановление Правительства РФ от 01.11.2013 N 980 (ред. от 19.12.2018) &quot;Об утверждении Правил разработки примерных программ профессионального обучения водителей транспортных средств соответствующих категорий и подкатегорий&quot; {КонсультантПлюс}">
        <w:r w:rsidR="00EE5EE1" w:rsidRPr="00702D54">
          <w:rPr>
            <w:rFonts w:ascii="Times New Roman" w:eastAsiaTheme="minorEastAsia" w:hAnsi="Times New Roman" w:cs="Times New Roman"/>
            <w:lang w:eastAsia="ru-RU"/>
          </w:rPr>
          <w:t>пунктом 2</w:t>
        </w:r>
      </w:hyperlink>
      <w:r w:rsidR="00EE5EE1" w:rsidRPr="00702D54">
        <w:rPr>
          <w:rFonts w:ascii="Times New Roman" w:eastAsiaTheme="minorEastAsia" w:hAnsi="Times New Roman" w:cs="Times New Roman"/>
          <w:lang w:eastAsia="ru-RU"/>
        </w:rPr>
        <w:t xml:space="preserve"> Правил разработки примерных программ профессионального обучения водителей транспортных средств соответствующих категорий и подкатегорий, утвержденных постановлением Правительства Российской Федерации от 1 ноября 2013 г. N 980, </w:t>
      </w:r>
      <w:hyperlink r:id="rId10" w:tooltip="Приказ Минпросвещения России от 26.08.2020 N 438 &quot;Об утверждении Порядка организации и осуществления образовательной деятельности по основным программам профессионального обучения&quot; (Зарегистрировано в Минюсте России 11.09.2020 N 59784) {КонсультантПлюс}">
        <w:r w:rsidR="00EE5EE1" w:rsidRPr="00702D54">
          <w:rPr>
            <w:rFonts w:ascii="Times New Roman" w:eastAsiaTheme="minorEastAsia" w:hAnsi="Times New Roman" w:cs="Times New Roman"/>
            <w:lang w:eastAsia="ru-RU"/>
          </w:rPr>
          <w:t>Порядком</w:t>
        </w:r>
      </w:hyperlink>
      <w:r w:rsidR="00EE5EE1" w:rsidRPr="00702D54">
        <w:rPr>
          <w:rFonts w:ascii="Times New Roman" w:eastAsiaTheme="minorEastAsia" w:hAnsi="Times New Roman" w:cs="Times New Roman"/>
          <w:lang w:eastAsia="ru-RU"/>
        </w:rPr>
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(зарегистрирован Министерством юстиции Российской Федерации 11 сентября 2020 г., регистрационный N 59784), </w:t>
      </w:r>
      <w:hyperlink r:id="rId11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 w:rsidR="00EE5EE1" w:rsidRPr="00702D54">
          <w:rPr>
            <w:rFonts w:ascii="Times New Roman" w:eastAsiaTheme="minorEastAsia" w:hAnsi="Times New Roman" w:cs="Times New Roman"/>
            <w:lang w:eastAsia="ru-RU"/>
          </w:rPr>
          <w:t>Порядком</w:t>
        </w:r>
      </w:hyperlink>
      <w:r w:rsidR="00EE5EE1" w:rsidRPr="00702D54">
        <w:rPr>
          <w:rFonts w:ascii="Times New Roman" w:eastAsiaTheme="minorEastAsia" w:hAnsi="Times New Roman" w:cs="Times New Roman"/>
          <w:lang w:eastAsia="ru-RU"/>
        </w:rPr>
        <w:t xml:space="preserve"> оказания первой помощи, утвержденным приказом Министерства здравоохранения Российской Федерации от 3 мая 2024 г. N 220н (зарегистрирован Министерством юстиции Российской </w:t>
      </w:r>
      <w:r w:rsidR="00EE5EE1" w:rsidRPr="00EE5EE1">
        <w:rPr>
          <w:rFonts w:ascii="Times New Roman" w:eastAsiaTheme="minorEastAsia" w:hAnsi="Times New Roman" w:cs="Times New Roman"/>
          <w:lang w:eastAsia="ru-RU"/>
        </w:rPr>
        <w:t>Федерации 31 мая 2024 г., регистрационный N 78363).</w:t>
      </w:r>
    </w:p>
    <w:p w14:paraId="6995E533" w14:textId="52230F8D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Содержание Программы представлено пояснительной запиской, учебным </w:t>
      </w:r>
      <w:hyperlink w:anchor="P1088" w:tooltip="II. Примерный учебный план">
        <w:r w:rsidRPr="00702D54">
          <w:rPr>
            <w:rFonts w:ascii="Times New Roman" w:eastAsiaTheme="minorEastAsia" w:hAnsi="Times New Roman" w:cs="Times New Roman"/>
            <w:lang w:eastAsia="ru-RU"/>
          </w:rPr>
          <w:t>планом</w:t>
        </w:r>
      </w:hyperlink>
      <w:r w:rsidRPr="00702D54">
        <w:rPr>
          <w:rFonts w:ascii="Times New Roman" w:eastAsiaTheme="minorEastAsia" w:hAnsi="Times New Roman" w:cs="Times New Roman"/>
          <w:lang w:eastAsia="ru-RU"/>
        </w:rPr>
        <w:t xml:space="preserve">, 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 рабочими программами учебных предметов,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14:paraId="3686BB95" w14:textId="63A6DC66" w:rsidR="00EE5EE1" w:rsidRPr="00EE5EE1" w:rsidRDefault="00702D54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У</w:t>
      </w:r>
      <w:r w:rsidR="00EE5EE1" w:rsidRPr="00EE5EE1">
        <w:rPr>
          <w:rFonts w:ascii="Times New Roman" w:eastAsiaTheme="minorEastAsia" w:hAnsi="Times New Roman" w:cs="Times New Roman"/>
          <w:lang w:eastAsia="ru-RU"/>
        </w:rPr>
        <w:t xml:space="preserve">чебный </w:t>
      </w:r>
      <w:hyperlink w:anchor="P1088" w:tooltip="II. Примерный учебный план">
        <w:r w:rsidR="00EE5EE1" w:rsidRPr="00702D54">
          <w:rPr>
            <w:rFonts w:ascii="Times New Roman" w:eastAsiaTheme="minorEastAsia" w:hAnsi="Times New Roman" w:cs="Times New Roman"/>
            <w:lang w:eastAsia="ru-RU"/>
          </w:rPr>
          <w:t>план</w:t>
        </w:r>
      </w:hyperlink>
      <w:r w:rsidR="00EE5EE1" w:rsidRPr="00EE5EE1">
        <w:rPr>
          <w:rFonts w:ascii="Times New Roman" w:eastAsiaTheme="minorEastAsia" w:hAnsi="Times New Roman" w:cs="Times New Roman"/>
          <w:lang w:eastAsia="ru-RU"/>
        </w:rPr>
        <w:t xml:space="preserve"> содержит перечень учебных предметов базового и специального циклов, практической подготовки с указанием времени, отводимого на освоение учебных предметов, включая время, отводимое на теоретические и практические занятия.</w:t>
      </w:r>
    </w:p>
    <w:p w14:paraId="69D705BD" w14:textId="77777777" w:rsidR="00EE5EE1" w:rsidRPr="00702D5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Базовый </w:t>
      </w:r>
      <w:hyperlink w:anchor="P1141" w:tooltip="3.1. Базовый цикл Программы.">
        <w:r w:rsidRPr="00702D54">
          <w:rPr>
            <w:rFonts w:ascii="Times New Roman" w:eastAsiaTheme="minorEastAsia" w:hAnsi="Times New Roman" w:cs="Times New Roman"/>
            <w:lang w:eastAsia="ru-RU"/>
          </w:rPr>
          <w:t>цикл</w:t>
        </w:r>
      </w:hyperlink>
      <w:r w:rsidRPr="00702D54">
        <w:rPr>
          <w:rFonts w:ascii="Times New Roman" w:eastAsiaTheme="minorEastAsia" w:hAnsi="Times New Roman" w:cs="Times New Roman"/>
          <w:lang w:eastAsia="ru-RU"/>
        </w:rPr>
        <w:t xml:space="preserve"> включает учебные предметы:</w:t>
      </w:r>
    </w:p>
    <w:p w14:paraId="79040FDA" w14:textId="77777777" w:rsidR="00EE5EE1" w:rsidRPr="00702D5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702D54">
        <w:rPr>
          <w:rFonts w:ascii="Times New Roman" w:eastAsiaTheme="minorEastAsia" w:hAnsi="Times New Roman" w:cs="Times New Roman"/>
          <w:lang w:eastAsia="ru-RU"/>
        </w:rPr>
        <w:t>"Основы законодательства Российской Федерации в сфере дорожного движения";</w:t>
      </w:r>
    </w:p>
    <w:p w14:paraId="2BE1297D" w14:textId="77777777" w:rsidR="00EE5EE1" w:rsidRPr="00702D5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702D54">
        <w:rPr>
          <w:rFonts w:ascii="Times New Roman" w:eastAsiaTheme="minorEastAsia" w:hAnsi="Times New Roman" w:cs="Times New Roman"/>
          <w:lang w:eastAsia="ru-RU"/>
        </w:rPr>
        <w:t>"Психофизиологические основы деятельности водителя";</w:t>
      </w:r>
    </w:p>
    <w:p w14:paraId="78016DA8" w14:textId="77777777" w:rsidR="00EE5EE1" w:rsidRPr="00702D5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702D54">
        <w:rPr>
          <w:rFonts w:ascii="Times New Roman" w:eastAsiaTheme="minorEastAsia" w:hAnsi="Times New Roman" w:cs="Times New Roman"/>
          <w:lang w:eastAsia="ru-RU"/>
        </w:rPr>
        <w:t>"Основы управления транспортными средствами";</w:t>
      </w:r>
    </w:p>
    <w:p w14:paraId="69D8D0A5" w14:textId="77777777" w:rsidR="00EE5EE1" w:rsidRPr="00702D5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702D54">
        <w:rPr>
          <w:rFonts w:ascii="Times New Roman" w:eastAsiaTheme="minorEastAsia" w:hAnsi="Times New Roman" w:cs="Times New Roman"/>
          <w:lang w:eastAsia="ru-RU"/>
        </w:rPr>
        <w:t>"Оказание первой помощи пострадавшим в дорожно-транспортном происшествии".</w:t>
      </w:r>
    </w:p>
    <w:p w14:paraId="3DC94BA5" w14:textId="77777777" w:rsidR="00EE5EE1" w:rsidRPr="00702D5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702D54">
        <w:rPr>
          <w:rFonts w:ascii="Times New Roman" w:eastAsiaTheme="minorEastAsia" w:hAnsi="Times New Roman" w:cs="Times New Roman"/>
          <w:lang w:eastAsia="ru-RU"/>
        </w:rPr>
        <w:t xml:space="preserve">Специальный </w:t>
      </w:r>
      <w:hyperlink w:anchor="P1381" w:tooltip="3.2. Специальный цикл Программы.">
        <w:r w:rsidRPr="00702D54">
          <w:rPr>
            <w:rFonts w:ascii="Times New Roman" w:eastAsiaTheme="minorEastAsia" w:hAnsi="Times New Roman" w:cs="Times New Roman"/>
            <w:lang w:eastAsia="ru-RU"/>
          </w:rPr>
          <w:t>цикл</w:t>
        </w:r>
      </w:hyperlink>
      <w:r w:rsidRPr="00702D54">
        <w:rPr>
          <w:rFonts w:ascii="Times New Roman" w:eastAsiaTheme="minorEastAsia" w:hAnsi="Times New Roman" w:cs="Times New Roman"/>
          <w:lang w:eastAsia="ru-RU"/>
        </w:rPr>
        <w:t xml:space="preserve"> включает учебные предметы:</w:t>
      </w:r>
    </w:p>
    <w:p w14:paraId="6E67BC8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702D54">
        <w:rPr>
          <w:rFonts w:ascii="Times New Roman" w:eastAsiaTheme="minorEastAsia" w:hAnsi="Times New Roman" w:cs="Times New Roman"/>
          <w:lang w:eastAsia="ru-RU"/>
        </w:rPr>
        <w:t>"Устройство и т</w:t>
      </w:r>
      <w:r w:rsidRPr="00EE5EE1">
        <w:rPr>
          <w:rFonts w:ascii="Times New Roman" w:eastAsiaTheme="minorEastAsia" w:hAnsi="Times New Roman" w:cs="Times New Roman"/>
          <w:lang w:eastAsia="ru-RU"/>
        </w:rPr>
        <w:t>ехническое обслуживание транспортных средств категории "A" как объектов управления";</w:t>
      </w:r>
    </w:p>
    <w:p w14:paraId="1CB85AB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"Основы управления транспортными средствами категории "A".</w:t>
      </w:r>
    </w:p>
    <w:p w14:paraId="677DDA73" w14:textId="39099D81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bookmarkStart w:id="0" w:name="_Hlk219739059"/>
      <w:r w:rsidRPr="00EE5EE1">
        <w:rPr>
          <w:rFonts w:ascii="Times New Roman" w:eastAsiaTheme="minorEastAsia" w:hAnsi="Times New Roman" w:cs="Times New Roman"/>
          <w:lang w:eastAsia="ru-RU"/>
        </w:rPr>
        <w:t xml:space="preserve">Практическая подготовка включает учебный предмет </w:t>
      </w:r>
      <w:bookmarkEnd w:id="0"/>
      <w:r w:rsidRPr="00EE5EE1">
        <w:rPr>
          <w:rFonts w:ascii="Times New Roman" w:eastAsiaTheme="minorEastAsia" w:hAnsi="Times New Roman" w:cs="Times New Roman"/>
          <w:lang w:eastAsia="ru-RU"/>
        </w:rPr>
        <w:t>"Вождение транспортных средств категории "A" с механической трансмиссией.</w:t>
      </w:r>
    </w:p>
    <w:p w14:paraId="62326D27" w14:textId="10E2C107" w:rsidR="00EE5EE1" w:rsidRPr="00EE5EE1" w:rsidRDefault="00702D54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>Р</w:t>
      </w:r>
      <w:r w:rsidR="00EE5EE1" w:rsidRPr="00EE5EE1">
        <w:rPr>
          <w:rFonts w:ascii="Times New Roman" w:eastAsiaTheme="minorEastAsia" w:hAnsi="Times New Roman" w:cs="Times New Roman"/>
          <w:lang w:eastAsia="ru-RU"/>
        </w:rPr>
        <w:t>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14:paraId="43926947" w14:textId="6120D98A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Последовательность изучения разделов и тем учебных предметов определяется программой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профессиональной подготовки водителей транспортных средств категории "A", разработанной и утвержденной организацией</w:t>
      </w:r>
      <w:r w:rsidR="00702D54">
        <w:rPr>
          <w:rFonts w:ascii="Times New Roman" w:eastAsiaTheme="minorEastAsia" w:hAnsi="Times New Roman" w:cs="Times New Roman"/>
          <w:lang w:eastAsia="ru-RU"/>
        </w:rPr>
        <w:t xml:space="preserve"> </w:t>
      </w:r>
      <w:bookmarkStart w:id="1" w:name="_Hlk219801478"/>
      <w:r w:rsidR="00702D54">
        <w:rPr>
          <w:rFonts w:ascii="Times New Roman" w:eastAsiaTheme="minorEastAsia" w:hAnsi="Times New Roman" w:cs="Times New Roman"/>
          <w:lang w:eastAsia="ru-RU"/>
        </w:rPr>
        <w:t>ПО АНО «Сестрорецкий СТЦ ДОСААФ России</w:t>
      </w:r>
      <w:bookmarkEnd w:id="1"/>
      <w:r w:rsidR="00702D54">
        <w:rPr>
          <w:rFonts w:ascii="Times New Roman" w:eastAsiaTheme="minorEastAsia" w:hAnsi="Times New Roman" w:cs="Times New Roman"/>
          <w:lang w:eastAsia="ru-RU"/>
        </w:rPr>
        <w:t>»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, осуществляющей образовательную деятельность, в соответствии с </w:t>
      </w:r>
      <w:hyperlink r:id="rId12" w:tooltip="Федеральный закон от 29.12.2012 N 273-ФЗ (ред. от 29.09.2025) &quot;Об образовании в Российской Федерации&quot; {КонсультантПлюс}">
        <w:r w:rsidRPr="00702D54">
          <w:rPr>
            <w:rFonts w:ascii="Times New Roman" w:eastAsiaTheme="minorEastAsia" w:hAnsi="Times New Roman" w:cs="Times New Roman"/>
            <w:lang w:eastAsia="ru-RU"/>
          </w:rPr>
          <w:t>частями 3</w:t>
        </w:r>
      </w:hyperlink>
      <w:r w:rsidRPr="00702D54">
        <w:rPr>
          <w:rFonts w:ascii="Times New Roman" w:eastAsiaTheme="minorEastAsia" w:hAnsi="Times New Roman" w:cs="Times New Roman"/>
          <w:lang w:eastAsia="ru-RU"/>
        </w:rPr>
        <w:t xml:space="preserve"> и </w:t>
      </w:r>
      <w:hyperlink r:id="rId13" w:tooltip="Федеральный закон от 29.12.2012 N 273-ФЗ (ред. от 29.09.2025) &quot;Об образовании в Российской Федерации&quot; {КонсультантПлюс}">
        <w:r w:rsidRPr="00702D54">
          <w:rPr>
            <w:rFonts w:ascii="Times New Roman" w:eastAsiaTheme="minorEastAsia" w:hAnsi="Times New Roman" w:cs="Times New Roman"/>
            <w:lang w:eastAsia="ru-RU"/>
          </w:rPr>
          <w:t>5 статьи 12</w:t>
        </w:r>
      </w:hyperlink>
      <w:r w:rsidRPr="00702D54">
        <w:rPr>
          <w:rFonts w:ascii="Times New Roman" w:eastAsiaTheme="minorEastAsia" w:hAnsi="Times New Roman" w:cs="Times New Roman"/>
          <w:lang w:eastAsia="ru-RU"/>
        </w:rPr>
        <w:t xml:space="preserve"> Федерального закона об образовании, и согласованной с Государственной инспекцией безопасности дорожного движения Министерства внутренних дел Российской Федерации в соответствии с </w:t>
      </w:r>
      <w:hyperlink r:id="rId14" w:tooltip="Постановление Правительства РФ от 18.09.2020 N 1490 (ред. от 20.06.2024) &quot;О лицензировании образовательной деятельности&quot; (вместе с &quot;Положением о лицензировании образовательной деятельности&quot;) {КонсультантПлюс}">
        <w:r w:rsidRPr="00702D54">
          <w:rPr>
            <w:rFonts w:ascii="Times New Roman" w:eastAsiaTheme="minorEastAsia" w:hAnsi="Times New Roman" w:cs="Times New Roman"/>
            <w:lang w:eastAsia="ru-RU"/>
          </w:rPr>
          <w:t>подпунктом "в" пункта 5</w:t>
        </w:r>
      </w:hyperlink>
      <w:r w:rsidRPr="00702D54">
        <w:rPr>
          <w:rFonts w:ascii="Times New Roman" w:eastAsiaTheme="minorEastAsia" w:hAnsi="Times New Roman" w:cs="Times New Roman"/>
          <w:lang w:eastAsia="ru-RU"/>
        </w:rPr>
        <w:t xml:space="preserve"> Положения о лицензировании образовательной деятельности, утвержденного постановлением Правительства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 Российской Федерации от 18 сентября 2020 г. N 1490 (далее - образовательная программа).</w:t>
      </w:r>
    </w:p>
    <w:p w14:paraId="62DDA926" w14:textId="11A46CC8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Условия реализации Программы включают учебно-материальную базу организации</w:t>
      </w:r>
      <w:r w:rsidR="00702D54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деятельность, содержащую организационно-педагогические, кадровые, информационно-методические и материально-технические условия, учебно-методические материалы.</w:t>
      </w:r>
    </w:p>
    <w:p w14:paraId="6CAF074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14:paraId="6ED739D7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1D2D781" w14:textId="6A685136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bookmarkStart w:id="2" w:name="P1088"/>
      <w:bookmarkEnd w:id="2"/>
      <w:r w:rsidRPr="00AE1AB7">
        <w:rPr>
          <w:rFonts w:ascii="Times New Roman" w:eastAsiaTheme="minorEastAsia" w:hAnsi="Times New Roman" w:cs="Times New Roman"/>
          <w:b/>
          <w:lang w:eastAsia="ru-RU"/>
        </w:rPr>
        <w:t xml:space="preserve">II. </w:t>
      </w:r>
      <w:r w:rsidR="008D53E8" w:rsidRPr="00AE1AB7">
        <w:rPr>
          <w:rFonts w:ascii="Times New Roman" w:eastAsiaTheme="minorEastAsia" w:hAnsi="Times New Roman" w:cs="Times New Roman"/>
          <w:b/>
          <w:lang w:eastAsia="ru-RU"/>
        </w:rPr>
        <w:t>У</w:t>
      </w:r>
      <w:r w:rsidRPr="00AE1AB7">
        <w:rPr>
          <w:rFonts w:ascii="Times New Roman" w:eastAsiaTheme="minorEastAsia" w:hAnsi="Times New Roman" w:cs="Times New Roman"/>
          <w:b/>
          <w:lang w:eastAsia="ru-RU"/>
        </w:rPr>
        <w:t>чебный план</w:t>
      </w:r>
    </w:p>
    <w:p w14:paraId="20A24702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C8AD4B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1</w:t>
      </w:r>
    </w:p>
    <w:p w14:paraId="450F6B23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5FB0F816" w14:textId="77777777" w:rsidTr="00036A4E">
        <w:tc>
          <w:tcPr>
            <w:tcW w:w="5556" w:type="dxa"/>
            <w:vMerge w:val="restart"/>
          </w:tcPr>
          <w:p w14:paraId="7B8E04D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Учебные предметы</w:t>
            </w:r>
          </w:p>
        </w:tc>
        <w:tc>
          <w:tcPr>
            <w:tcW w:w="3498" w:type="dxa"/>
            <w:gridSpan w:val="3"/>
          </w:tcPr>
          <w:p w14:paraId="125B9D5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7A9347D1" w14:textId="77777777" w:rsidTr="00036A4E">
        <w:tc>
          <w:tcPr>
            <w:tcW w:w="5556" w:type="dxa"/>
            <w:vMerge/>
          </w:tcPr>
          <w:p w14:paraId="232A552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2A10DDD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641AFE1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078EA045" w14:textId="77777777" w:rsidTr="00036A4E">
        <w:tc>
          <w:tcPr>
            <w:tcW w:w="5556" w:type="dxa"/>
            <w:vMerge/>
          </w:tcPr>
          <w:p w14:paraId="7F37205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00E0E74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4F1451E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5996C19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7A039D8F" w14:textId="77777777" w:rsidTr="00036A4E">
        <w:tc>
          <w:tcPr>
            <w:tcW w:w="9054" w:type="dxa"/>
            <w:gridSpan w:val="4"/>
          </w:tcPr>
          <w:p w14:paraId="05A730B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Базовый цикл</w:t>
            </w:r>
          </w:p>
        </w:tc>
      </w:tr>
      <w:tr w:rsidR="00EE5EE1" w:rsidRPr="00EE5EE1" w14:paraId="48266694" w14:textId="77777777" w:rsidTr="00036A4E">
        <w:tc>
          <w:tcPr>
            <w:tcW w:w="5556" w:type="dxa"/>
          </w:tcPr>
          <w:p w14:paraId="77C07E0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854" w:type="dxa"/>
          </w:tcPr>
          <w:p w14:paraId="2EB0590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44</w:t>
            </w:r>
          </w:p>
        </w:tc>
        <w:tc>
          <w:tcPr>
            <w:tcW w:w="1322" w:type="dxa"/>
          </w:tcPr>
          <w:p w14:paraId="3E53D36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26</w:t>
            </w:r>
          </w:p>
        </w:tc>
        <w:tc>
          <w:tcPr>
            <w:tcW w:w="1322" w:type="dxa"/>
          </w:tcPr>
          <w:p w14:paraId="30E123C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18</w:t>
            </w:r>
          </w:p>
        </w:tc>
      </w:tr>
      <w:tr w:rsidR="00EE5EE1" w:rsidRPr="00EE5EE1" w14:paraId="5F2EB92D" w14:textId="77777777" w:rsidTr="00036A4E">
        <w:tc>
          <w:tcPr>
            <w:tcW w:w="5556" w:type="dxa"/>
          </w:tcPr>
          <w:p w14:paraId="043A1B1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854" w:type="dxa"/>
          </w:tcPr>
          <w:p w14:paraId="442D838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322" w:type="dxa"/>
          </w:tcPr>
          <w:p w14:paraId="211C249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4FB49E6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EE5EE1" w:rsidRPr="00EE5EE1" w14:paraId="19E53811" w14:textId="77777777" w:rsidTr="00036A4E">
        <w:tc>
          <w:tcPr>
            <w:tcW w:w="5556" w:type="dxa"/>
          </w:tcPr>
          <w:p w14:paraId="1E82DDA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Основы управления транспортными средствами</w:t>
            </w:r>
          </w:p>
        </w:tc>
        <w:tc>
          <w:tcPr>
            <w:tcW w:w="854" w:type="dxa"/>
          </w:tcPr>
          <w:p w14:paraId="1D7EDFA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322" w:type="dxa"/>
          </w:tcPr>
          <w:p w14:paraId="2757178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322" w:type="dxa"/>
          </w:tcPr>
          <w:p w14:paraId="532DAA2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73C4BDB4" w14:textId="77777777" w:rsidTr="00036A4E">
        <w:tc>
          <w:tcPr>
            <w:tcW w:w="5556" w:type="dxa"/>
          </w:tcPr>
          <w:p w14:paraId="09A4A9D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854" w:type="dxa"/>
          </w:tcPr>
          <w:p w14:paraId="0D1533E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  <w:tc>
          <w:tcPr>
            <w:tcW w:w="1322" w:type="dxa"/>
          </w:tcPr>
          <w:p w14:paraId="01756D6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10F3CB2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</w:tr>
      <w:tr w:rsidR="00EE5EE1" w:rsidRPr="00EE5EE1" w14:paraId="0C4C295A" w14:textId="77777777" w:rsidTr="00036A4E">
        <w:tc>
          <w:tcPr>
            <w:tcW w:w="9054" w:type="dxa"/>
            <w:gridSpan w:val="4"/>
          </w:tcPr>
          <w:p w14:paraId="5DAE8C6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Специальный цикл</w:t>
            </w:r>
          </w:p>
        </w:tc>
      </w:tr>
      <w:tr w:rsidR="00EE5EE1" w:rsidRPr="00EE5EE1" w14:paraId="2E053FA7" w14:textId="77777777" w:rsidTr="00036A4E">
        <w:tc>
          <w:tcPr>
            <w:tcW w:w="5556" w:type="dxa"/>
          </w:tcPr>
          <w:p w14:paraId="60DB197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Устройство и техническое обслуживание транспортных средств категории "A" как объектов управления</w:t>
            </w:r>
          </w:p>
        </w:tc>
        <w:tc>
          <w:tcPr>
            <w:tcW w:w="854" w:type="dxa"/>
          </w:tcPr>
          <w:p w14:paraId="506BE34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322" w:type="dxa"/>
          </w:tcPr>
          <w:p w14:paraId="55FB3C3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2240E10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1F7E5243" w14:textId="77777777" w:rsidTr="00036A4E">
        <w:tc>
          <w:tcPr>
            <w:tcW w:w="5556" w:type="dxa"/>
          </w:tcPr>
          <w:p w14:paraId="1A67C4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Основы управления транспортными средствами категории "A"</w:t>
            </w:r>
          </w:p>
        </w:tc>
        <w:tc>
          <w:tcPr>
            <w:tcW w:w="854" w:type="dxa"/>
          </w:tcPr>
          <w:p w14:paraId="19E6A25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322" w:type="dxa"/>
          </w:tcPr>
          <w:p w14:paraId="3FEEFEA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4EAB5F9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EE5EE1" w:rsidRPr="00EE5EE1" w14:paraId="7E51C1CA" w14:textId="77777777" w:rsidTr="00036A4E">
        <w:tc>
          <w:tcPr>
            <w:tcW w:w="9054" w:type="dxa"/>
            <w:gridSpan w:val="4"/>
          </w:tcPr>
          <w:p w14:paraId="4C268F3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Практическая подготовка</w:t>
            </w:r>
          </w:p>
        </w:tc>
      </w:tr>
      <w:tr w:rsidR="00EE5EE1" w:rsidRPr="00EE5EE1" w14:paraId="1E912AB1" w14:textId="77777777" w:rsidTr="00036A4E">
        <w:tc>
          <w:tcPr>
            <w:tcW w:w="5556" w:type="dxa"/>
          </w:tcPr>
          <w:p w14:paraId="21847026" w14:textId="6EC84209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Вождение транспортных средств категории "A" с механической трансмиссией</w:t>
            </w:r>
          </w:p>
        </w:tc>
        <w:tc>
          <w:tcPr>
            <w:tcW w:w="854" w:type="dxa"/>
          </w:tcPr>
          <w:p w14:paraId="70CF2EC1" w14:textId="37295D7F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  <w:tc>
          <w:tcPr>
            <w:tcW w:w="1322" w:type="dxa"/>
          </w:tcPr>
          <w:p w14:paraId="574190D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322" w:type="dxa"/>
          </w:tcPr>
          <w:p w14:paraId="095F0D62" w14:textId="3E760CDE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</w:tr>
      <w:tr w:rsidR="00EE5EE1" w:rsidRPr="00EE5EE1" w14:paraId="4E0D0541" w14:textId="77777777" w:rsidTr="00036A4E">
        <w:tc>
          <w:tcPr>
            <w:tcW w:w="9054" w:type="dxa"/>
            <w:gridSpan w:val="4"/>
          </w:tcPr>
          <w:p w14:paraId="421F83B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Квалификационный экзамен</w:t>
            </w:r>
          </w:p>
        </w:tc>
      </w:tr>
      <w:tr w:rsidR="00EE5EE1" w:rsidRPr="00EE5EE1" w14:paraId="0E753EED" w14:textId="77777777" w:rsidTr="00036A4E">
        <w:tc>
          <w:tcPr>
            <w:tcW w:w="5556" w:type="dxa"/>
          </w:tcPr>
          <w:p w14:paraId="648F7F8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Квалификационный экзамен</w:t>
            </w:r>
          </w:p>
        </w:tc>
        <w:tc>
          <w:tcPr>
            <w:tcW w:w="854" w:type="dxa"/>
          </w:tcPr>
          <w:p w14:paraId="701C53F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09CE9A4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5601646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5ABF7E6" w14:textId="77777777" w:rsidTr="00036A4E">
        <w:tc>
          <w:tcPr>
            <w:tcW w:w="5556" w:type="dxa"/>
          </w:tcPr>
          <w:p w14:paraId="42FBC17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854" w:type="dxa"/>
          </w:tcPr>
          <w:p w14:paraId="4F39FB59" w14:textId="0F98E57E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130</w:t>
            </w:r>
          </w:p>
        </w:tc>
        <w:tc>
          <w:tcPr>
            <w:tcW w:w="1322" w:type="dxa"/>
          </w:tcPr>
          <w:p w14:paraId="7E6C6E9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71</w:t>
            </w:r>
          </w:p>
        </w:tc>
        <w:tc>
          <w:tcPr>
            <w:tcW w:w="1322" w:type="dxa"/>
          </w:tcPr>
          <w:p w14:paraId="20DC1204" w14:textId="65B80C59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59</w:t>
            </w:r>
          </w:p>
        </w:tc>
      </w:tr>
    </w:tbl>
    <w:p w14:paraId="2152013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20603A2" w14:textId="41512BD1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III.</w:t>
      </w:r>
      <w:r w:rsidR="008D53E8" w:rsidRPr="00AE1AB7">
        <w:rPr>
          <w:rFonts w:ascii="Times New Roman" w:eastAsiaTheme="minorEastAsia" w:hAnsi="Times New Roman" w:cs="Times New Roman"/>
          <w:b/>
          <w:lang w:eastAsia="ru-RU"/>
        </w:rPr>
        <w:t xml:space="preserve"> Р</w:t>
      </w:r>
      <w:r w:rsidRPr="00AE1AB7">
        <w:rPr>
          <w:rFonts w:ascii="Times New Roman" w:eastAsiaTheme="minorEastAsia" w:hAnsi="Times New Roman" w:cs="Times New Roman"/>
          <w:b/>
          <w:lang w:eastAsia="ru-RU"/>
        </w:rPr>
        <w:t>абочие программы учебных предметов</w:t>
      </w:r>
    </w:p>
    <w:p w14:paraId="1BC63778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E4AB35D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Theme="minorEastAsia" w:hAnsi="Times New Roman" w:cs="Times New Roman"/>
          <w:b/>
          <w:lang w:eastAsia="ru-RU"/>
        </w:rPr>
      </w:pPr>
      <w:bookmarkStart w:id="3" w:name="P1141"/>
      <w:bookmarkEnd w:id="3"/>
      <w:r w:rsidRPr="00AE1AB7">
        <w:rPr>
          <w:rFonts w:ascii="Times New Roman" w:eastAsiaTheme="minorEastAsia" w:hAnsi="Times New Roman" w:cs="Times New Roman"/>
          <w:b/>
          <w:lang w:eastAsia="ru-RU"/>
        </w:rPr>
        <w:t>3.1. Базовый цикл Программы.</w:t>
      </w:r>
    </w:p>
    <w:p w14:paraId="32CFB62D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58CA972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3.1.1. Учебный предмет "Основы законодательства Российской Федерации в сфере дорожного движения".</w:t>
      </w:r>
    </w:p>
    <w:p w14:paraId="604D7718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6DEB727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79250810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CB3572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2</w:t>
      </w:r>
    </w:p>
    <w:p w14:paraId="2723716D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018D8F30" w14:textId="77777777" w:rsidTr="00036A4E">
        <w:tc>
          <w:tcPr>
            <w:tcW w:w="5556" w:type="dxa"/>
            <w:vMerge w:val="restart"/>
          </w:tcPr>
          <w:p w14:paraId="15C3188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14:paraId="7891844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4FAD41CA" w14:textId="77777777" w:rsidTr="00036A4E">
        <w:tc>
          <w:tcPr>
            <w:tcW w:w="5556" w:type="dxa"/>
            <w:vMerge/>
          </w:tcPr>
          <w:p w14:paraId="2EBAD8D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511C7C2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4CD2D7C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73931D52" w14:textId="77777777" w:rsidTr="00036A4E">
        <w:tc>
          <w:tcPr>
            <w:tcW w:w="5556" w:type="dxa"/>
            <w:vMerge/>
          </w:tcPr>
          <w:p w14:paraId="44C1C15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58221F9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30228B3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3842BE8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32CCC477" w14:textId="77777777" w:rsidTr="00036A4E">
        <w:tc>
          <w:tcPr>
            <w:tcW w:w="9054" w:type="dxa"/>
            <w:gridSpan w:val="4"/>
          </w:tcPr>
          <w:p w14:paraId="6DD8D7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Законодательство Российской Федерации в сфере дорожного движения</w:t>
            </w:r>
          </w:p>
        </w:tc>
      </w:tr>
      <w:tr w:rsidR="00EE5EE1" w:rsidRPr="00EE5EE1" w14:paraId="69267D20" w14:textId="77777777" w:rsidTr="00036A4E">
        <w:tc>
          <w:tcPr>
            <w:tcW w:w="5556" w:type="dxa"/>
          </w:tcPr>
          <w:p w14:paraId="7499E3A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Законодательство Российской Федерации в сфере обеспечения безопасности дорожного движения</w:t>
            </w:r>
          </w:p>
        </w:tc>
        <w:tc>
          <w:tcPr>
            <w:tcW w:w="854" w:type="dxa"/>
          </w:tcPr>
          <w:p w14:paraId="4EBFFA2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35ED6F4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70D2FC5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48F9797C" w14:textId="77777777" w:rsidTr="00036A4E">
        <w:tc>
          <w:tcPr>
            <w:tcW w:w="5556" w:type="dxa"/>
          </w:tcPr>
          <w:p w14:paraId="049B1C6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</w:tc>
        <w:tc>
          <w:tcPr>
            <w:tcW w:w="854" w:type="dxa"/>
          </w:tcPr>
          <w:p w14:paraId="4D9D64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2A32B2F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7608C1A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0A1B7495" w14:textId="77777777" w:rsidTr="00036A4E">
        <w:tc>
          <w:tcPr>
            <w:tcW w:w="5556" w:type="dxa"/>
          </w:tcPr>
          <w:p w14:paraId="25B659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854" w:type="dxa"/>
          </w:tcPr>
          <w:p w14:paraId="5FA19E7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64923C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4EED8BD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7DDA4B7" w14:textId="77777777" w:rsidTr="00036A4E">
        <w:tc>
          <w:tcPr>
            <w:tcW w:w="9054" w:type="dxa"/>
            <w:gridSpan w:val="4"/>
          </w:tcPr>
          <w:p w14:paraId="5A541CB1" w14:textId="77777777" w:rsidR="00EE5EE1" w:rsidRPr="00AE1AB7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hyperlink r:id="rId15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AE1AB7">
                <w:rPr>
                  <w:rFonts w:ascii="Times New Roman" w:eastAsiaTheme="minorEastAsia" w:hAnsi="Times New Roman" w:cs="Times New Roman"/>
                  <w:lang w:eastAsia="ru-RU"/>
                </w:rPr>
                <w:t>Правила</w:t>
              </w:r>
            </w:hyperlink>
            <w:r w:rsidRPr="00AE1AB7">
              <w:rPr>
                <w:rFonts w:ascii="Times New Roman" w:eastAsiaTheme="minorEastAsia" w:hAnsi="Times New Roman" w:cs="Times New Roman"/>
                <w:lang w:eastAsia="ru-RU"/>
              </w:rPr>
              <w:t xml:space="preserve"> дорожного движения, утвержденные постановлением Совета Министров - Правительства Российской Федерации от 23 октября 1993 г. N 1090 (далее - Правила дорожного движения)</w:t>
            </w:r>
          </w:p>
        </w:tc>
      </w:tr>
      <w:tr w:rsidR="00EE5EE1" w:rsidRPr="00EE5EE1" w14:paraId="5FDEEA08" w14:textId="77777777" w:rsidTr="00036A4E">
        <w:tc>
          <w:tcPr>
            <w:tcW w:w="5556" w:type="dxa"/>
          </w:tcPr>
          <w:p w14:paraId="3D04E855" w14:textId="77777777" w:rsidR="00EE5EE1" w:rsidRPr="00AE1AB7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1AB7">
              <w:rPr>
                <w:rFonts w:ascii="Times New Roman" w:eastAsiaTheme="minorEastAsia" w:hAnsi="Times New Roman" w:cs="Times New Roman"/>
                <w:lang w:eastAsia="ru-RU"/>
              </w:rPr>
              <w:t xml:space="preserve">Общие положения, основные понятия и термины, используемые в </w:t>
            </w:r>
            <w:hyperlink r:id="rId16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AE1AB7">
                <w:rPr>
                  <w:rFonts w:ascii="Times New Roman" w:eastAsiaTheme="minorEastAsia" w:hAnsi="Times New Roman" w:cs="Times New Roman"/>
                  <w:lang w:eastAsia="ru-RU"/>
                </w:rPr>
                <w:t>Правилах</w:t>
              </w:r>
            </w:hyperlink>
            <w:r w:rsidRPr="00AE1AB7">
              <w:rPr>
                <w:rFonts w:ascii="Times New Roman" w:eastAsiaTheme="minorEastAsia" w:hAnsi="Times New Roman" w:cs="Times New Roman"/>
                <w:lang w:eastAsia="ru-RU"/>
              </w:rPr>
              <w:t xml:space="preserve"> дорожного движения</w:t>
            </w:r>
          </w:p>
        </w:tc>
        <w:tc>
          <w:tcPr>
            <w:tcW w:w="854" w:type="dxa"/>
          </w:tcPr>
          <w:p w14:paraId="0051D54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E6FDAC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042A252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3A670999" w14:textId="77777777" w:rsidTr="00036A4E">
        <w:tc>
          <w:tcPr>
            <w:tcW w:w="5556" w:type="dxa"/>
          </w:tcPr>
          <w:p w14:paraId="05C5119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Обязанности участников дорожного движения, нормы времени управления транспортным средством и отдыха</w:t>
            </w:r>
          </w:p>
        </w:tc>
        <w:tc>
          <w:tcPr>
            <w:tcW w:w="854" w:type="dxa"/>
          </w:tcPr>
          <w:p w14:paraId="7440C22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7364DBA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7F4CA51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554C044D" w14:textId="77777777" w:rsidTr="00036A4E">
        <w:tc>
          <w:tcPr>
            <w:tcW w:w="5556" w:type="dxa"/>
          </w:tcPr>
          <w:p w14:paraId="1DE8181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Дорожные знаки</w:t>
            </w:r>
          </w:p>
        </w:tc>
        <w:tc>
          <w:tcPr>
            <w:tcW w:w="854" w:type="dxa"/>
          </w:tcPr>
          <w:p w14:paraId="6BF1C8B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322" w:type="dxa"/>
          </w:tcPr>
          <w:p w14:paraId="35AE909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04EEB96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4A75DFBA" w14:textId="77777777" w:rsidTr="00036A4E">
        <w:tc>
          <w:tcPr>
            <w:tcW w:w="5556" w:type="dxa"/>
          </w:tcPr>
          <w:p w14:paraId="604DF44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Дорожная разметка</w:t>
            </w:r>
          </w:p>
        </w:tc>
        <w:tc>
          <w:tcPr>
            <w:tcW w:w="854" w:type="dxa"/>
          </w:tcPr>
          <w:p w14:paraId="29A1671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2FFCBDA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0E03FFB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877B9E6" w14:textId="77777777" w:rsidTr="00036A4E">
        <w:tc>
          <w:tcPr>
            <w:tcW w:w="5556" w:type="dxa"/>
          </w:tcPr>
          <w:p w14:paraId="2714D10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Порядок движения и расположение транспортных средств на проезжей части, скорость движения</w:t>
            </w:r>
          </w:p>
        </w:tc>
        <w:tc>
          <w:tcPr>
            <w:tcW w:w="854" w:type="dxa"/>
          </w:tcPr>
          <w:p w14:paraId="64A3564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322" w:type="dxa"/>
          </w:tcPr>
          <w:p w14:paraId="6930C03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0E4C196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607C52AE" w14:textId="77777777" w:rsidTr="00036A4E">
        <w:tc>
          <w:tcPr>
            <w:tcW w:w="5556" w:type="dxa"/>
          </w:tcPr>
          <w:p w14:paraId="44235D7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Остановка и стоянка транспортных средств, применение аварийной сигнализации и знака аварийной остановки</w:t>
            </w:r>
          </w:p>
        </w:tc>
        <w:tc>
          <w:tcPr>
            <w:tcW w:w="854" w:type="dxa"/>
          </w:tcPr>
          <w:p w14:paraId="1BC628F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1C1ECAE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6459B4D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1F959029" w14:textId="77777777" w:rsidTr="00036A4E">
        <w:tc>
          <w:tcPr>
            <w:tcW w:w="5556" w:type="dxa"/>
          </w:tcPr>
          <w:p w14:paraId="1C7CD99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Регулирование дорожного движения</w:t>
            </w:r>
          </w:p>
        </w:tc>
        <w:tc>
          <w:tcPr>
            <w:tcW w:w="854" w:type="dxa"/>
          </w:tcPr>
          <w:p w14:paraId="7CB463C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2F648EA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FC2647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38FB2580" w14:textId="77777777" w:rsidTr="00036A4E">
        <w:tc>
          <w:tcPr>
            <w:tcW w:w="5556" w:type="dxa"/>
          </w:tcPr>
          <w:p w14:paraId="47C847B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Проезд перекрестков</w:t>
            </w:r>
          </w:p>
        </w:tc>
        <w:tc>
          <w:tcPr>
            <w:tcW w:w="854" w:type="dxa"/>
          </w:tcPr>
          <w:p w14:paraId="6973202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322" w:type="dxa"/>
          </w:tcPr>
          <w:p w14:paraId="00A448C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988323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EE5EE1" w:rsidRPr="00EE5EE1" w14:paraId="402EE91D" w14:textId="77777777" w:rsidTr="00036A4E">
        <w:tc>
          <w:tcPr>
            <w:tcW w:w="5556" w:type="dxa"/>
          </w:tcPr>
          <w:p w14:paraId="15DA635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Проезд пешеходных переходов, мест остановок маршрутных транспортных средств</w:t>
            </w:r>
          </w:p>
        </w:tc>
        <w:tc>
          <w:tcPr>
            <w:tcW w:w="854" w:type="dxa"/>
          </w:tcPr>
          <w:p w14:paraId="7620B64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FFE715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3F4E76C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57C28B0" w14:textId="77777777" w:rsidTr="00036A4E">
        <w:tc>
          <w:tcPr>
            <w:tcW w:w="5556" w:type="dxa"/>
          </w:tcPr>
          <w:p w14:paraId="62B1C1F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Движение через железнодорожные пути, по автомагистралям, в жилых зонах</w:t>
            </w:r>
          </w:p>
        </w:tc>
        <w:tc>
          <w:tcPr>
            <w:tcW w:w="854" w:type="dxa"/>
          </w:tcPr>
          <w:p w14:paraId="586A348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7D6E3A8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08C7D67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7CC34CE" w14:textId="77777777" w:rsidTr="00036A4E">
        <w:tc>
          <w:tcPr>
            <w:tcW w:w="5556" w:type="dxa"/>
          </w:tcPr>
          <w:p w14:paraId="3731D96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854" w:type="dxa"/>
          </w:tcPr>
          <w:p w14:paraId="0E6D386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0F18A86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4002002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74738031" w14:textId="77777777" w:rsidTr="00036A4E">
        <w:tc>
          <w:tcPr>
            <w:tcW w:w="5556" w:type="dxa"/>
          </w:tcPr>
          <w:p w14:paraId="6012808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Буксировка транспортных средств, перевозка людей и грузов</w:t>
            </w:r>
          </w:p>
        </w:tc>
        <w:tc>
          <w:tcPr>
            <w:tcW w:w="854" w:type="dxa"/>
          </w:tcPr>
          <w:p w14:paraId="40D89B2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50C4C2D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2772A6B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422EDACD" w14:textId="77777777" w:rsidTr="00036A4E">
        <w:tc>
          <w:tcPr>
            <w:tcW w:w="5556" w:type="dxa"/>
          </w:tcPr>
          <w:p w14:paraId="0E09C85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854" w:type="dxa"/>
          </w:tcPr>
          <w:p w14:paraId="2857AB3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46502F4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0D3195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D404166" w14:textId="77777777" w:rsidTr="00036A4E">
        <w:tc>
          <w:tcPr>
            <w:tcW w:w="5556" w:type="dxa"/>
          </w:tcPr>
          <w:p w14:paraId="1A8CB93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854" w:type="dxa"/>
          </w:tcPr>
          <w:p w14:paraId="23AA95E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42</w:t>
            </w:r>
          </w:p>
        </w:tc>
        <w:tc>
          <w:tcPr>
            <w:tcW w:w="1322" w:type="dxa"/>
          </w:tcPr>
          <w:p w14:paraId="624487D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24</w:t>
            </w:r>
          </w:p>
        </w:tc>
        <w:tc>
          <w:tcPr>
            <w:tcW w:w="1322" w:type="dxa"/>
          </w:tcPr>
          <w:p w14:paraId="7A1D332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18</w:t>
            </w:r>
          </w:p>
        </w:tc>
      </w:tr>
      <w:tr w:rsidR="00EE5EE1" w:rsidRPr="00EE5EE1" w14:paraId="006850C0" w14:textId="77777777" w:rsidTr="00036A4E">
        <w:tc>
          <w:tcPr>
            <w:tcW w:w="5556" w:type="dxa"/>
          </w:tcPr>
          <w:p w14:paraId="3519C4F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854" w:type="dxa"/>
          </w:tcPr>
          <w:p w14:paraId="38A6FD1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44</w:t>
            </w:r>
          </w:p>
        </w:tc>
        <w:tc>
          <w:tcPr>
            <w:tcW w:w="1322" w:type="dxa"/>
          </w:tcPr>
          <w:p w14:paraId="7947693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26</w:t>
            </w:r>
          </w:p>
        </w:tc>
        <w:tc>
          <w:tcPr>
            <w:tcW w:w="1322" w:type="dxa"/>
          </w:tcPr>
          <w:p w14:paraId="439D30D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18</w:t>
            </w:r>
          </w:p>
        </w:tc>
      </w:tr>
    </w:tbl>
    <w:p w14:paraId="3CEE8DA6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6BCE01E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3.1.1.1. Законодательство Российской Федерации в сфере дорожного движения.</w:t>
      </w:r>
    </w:p>
    <w:p w14:paraId="36EE935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Законодательство Российской Федерации в сфере обеспечения безопасности дорожного движения: </w:t>
      </w:r>
      <w:r w:rsidRPr="008D53E8">
        <w:rPr>
          <w:rFonts w:ascii="Times New Roman" w:eastAsiaTheme="minorEastAsia" w:hAnsi="Times New Roman" w:cs="Times New Roman"/>
          <w:lang w:eastAsia="ru-RU"/>
        </w:rPr>
        <w:t xml:space="preserve">Федеральный </w:t>
      </w:r>
      <w:hyperlink r:id="rId17" w:tooltip="Федеральный закон от 10.12.1995 N 196-ФЗ (ред. от 07.07.2025) &quot;О безопасности дорожного движения&quot; {КонсультантПлюс}">
        <w:r w:rsidRPr="008D53E8">
          <w:rPr>
            <w:rFonts w:ascii="Times New Roman" w:eastAsiaTheme="minorEastAsia" w:hAnsi="Times New Roman" w:cs="Times New Roman"/>
            <w:lang w:eastAsia="ru-RU"/>
          </w:rPr>
          <w:t>закон</w:t>
        </w:r>
      </w:hyperlink>
      <w:r w:rsidRPr="00EE5EE1">
        <w:rPr>
          <w:rFonts w:ascii="Times New Roman" w:eastAsiaTheme="minorEastAsia" w:hAnsi="Times New Roman" w:cs="Times New Roman"/>
          <w:lang w:eastAsia="ru-RU"/>
        </w:rPr>
        <w:t xml:space="preserve"> N 196-ФЗ; законодательство Российской Федерации в сфере обязательного страхования гражданской ответственности владельцев транспортных средств; законодательство Российской Федерации в сфере охраны труда при эксплуатации транспортного средства; основы трудового законодательства Российской Федерации, нормативные правовые акты, регулирующие режим труда и отдыха водителей; права и обязанности граждан, общественных и иных организаций в области охраны окружающей среды.</w:t>
      </w:r>
    </w:p>
    <w:p w14:paraId="79979CD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Законодательство Российской Федерации, устанавливающее ответственность за нарушения в сфере дорожного движения: административное законодательство Российской Федерации; административная ответственность; виды административных наказаний, размеры штрафов; уголовное законодательство Российской Федерации; уголовная ответственность; виды уголовных наказаний; гражданское законодательство Российской Федерации; гражданская ответственность; трудовое законодательство Российской Федерации: дисциплинарная ответственность.</w:t>
      </w:r>
    </w:p>
    <w:p w14:paraId="4869BAD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B312A43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3.1.1.2. Правила дорожного движения.</w:t>
      </w:r>
    </w:p>
    <w:p w14:paraId="482F1E9C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Общие положения, основные понятия и термины, используемые </w:t>
      </w:r>
      <w:r w:rsidRPr="008D53E8">
        <w:rPr>
          <w:rFonts w:ascii="Times New Roman" w:eastAsiaTheme="minorEastAsia" w:hAnsi="Times New Roman" w:cs="Times New Roman"/>
          <w:lang w:eastAsia="ru-RU"/>
        </w:rPr>
        <w:t xml:space="preserve">в </w:t>
      </w:r>
      <w:hyperlink r:id="rId18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8D53E8">
          <w:rPr>
            <w:rFonts w:ascii="Times New Roman" w:eastAsiaTheme="minorEastAsia" w:hAnsi="Times New Roman" w:cs="Times New Roman"/>
            <w:lang w:eastAsia="ru-RU"/>
          </w:rPr>
          <w:t>Правилах</w:t>
        </w:r>
      </w:hyperlink>
      <w:r w:rsidRPr="008D53E8">
        <w:rPr>
          <w:rFonts w:ascii="Times New Roman" w:eastAsiaTheme="minorEastAsia" w:hAnsi="Times New Roman" w:cs="Times New Roman"/>
          <w:lang w:eastAsia="ru-RU"/>
        </w:rPr>
        <w:t xml:space="preserve"> дорожного движения: значение </w:t>
      </w:r>
      <w:hyperlink r:id="rId19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8D53E8">
          <w:rPr>
            <w:rFonts w:ascii="Times New Roman" w:eastAsiaTheme="minorEastAsia" w:hAnsi="Times New Roman" w:cs="Times New Roman"/>
            <w:lang w:eastAsia="ru-RU"/>
          </w:rPr>
          <w:t>Правил</w:t>
        </w:r>
      </w:hyperlink>
      <w:r w:rsidRPr="008D53E8">
        <w:rPr>
          <w:rFonts w:ascii="Times New Roman" w:eastAsiaTheme="minorEastAsia" w:hAnsi="Times New Roman" w:cs="Times New Roman"/>
          <w:lang w:eastAsia="ru-RU"/>
        </w:rPr>
        <w:t xml:space="preserve"> дорожного движения в обеспечении единого порядка и безопасности дорожного движения; структура </w:t>
      </w:r>
      <w:hyperlink r:id="rId20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8D53E8">
          <w:rPr>
            <w:rFonts w:ascii="Times New Roman" w:eastAsiaTheme="minorEastAsia" w:hAnsi="Times New Roman" w:cs="Times New Roman"/>
            <w:lang w:eastAsia="ru-RU"/>
          </w:rPr>
          <w:t>Правил</w:t>
        </w:r>
      </w:hyperlink>
      <w:r w:rsidRPr="008D53E8">
        <w:rPr>
          <w:rFonts w:ascii="Times New Roman" w:eastAsiaTheme="minorEastAsia" w:hAnsi="Times New Roman" w:cs="Times New Roman"/>
          <w:lang w:eastAsia="ru-RU"/>
        </w:rPr>
        <w:t xml:space="preserve"> дорожного движения; дорожное движение; дорога и ее элементы; пешеходные переходы, их виды и 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обозначения с помощью дорожных знаков и дорожной разметки; прилегающие территории: порядок въезда, выезда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и движения по прилегающим к дороге территориям; автомагистрали; перекрестки, виды перекрестков в зависимости от способа организации движения: определение приоритета в движении; железнодорожные переезды и их разновидности; участники дорожного движения; лица, наделенные полномочиями по регулированию дорожного движения; виды транспортных средств, средства индивидуальной мобильности;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темное время суток, недостаточная видимость; меры безопасности, предпринимаемые водителями транспортных средств при движении в темное время суток и в условиях недостаточной видимости; населенный пункт: обозначение населенных пунктов с помощью дорожных знаков; различия в порядке движения по населенным пунктам в зависимости от их обозначения.</w:t>
      </w:r>
    </w:p>
    <w:p w14:paraId="52B6317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Обязанности участников дорожного движения, нормы времени управления транспортным средством и отдыха: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особенности предъявления электронных документов; обязанность использования ремней безопасности на транспортном средстве, оборудованном ремнями безопасности; обязанность использования мотошлема при управлении мотоциклом;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лицам: порядок использования жилетов со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световозвращающими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полосами; лица, которым предоставлено право остановки транспортных средств; обязанности водителей, причастных к дорожно-транспортному происшествию; порядок оформления документов о дорожно-транспортном происшествии без участия уполномоченных на то сотрудников полиции; запретительные требования, предъявляемые к водителям: опасное вождение, запрещение действий, создающих угрозу гибели, ранения людей, повреждения транспортных средств, сооружений, грузов; права и обязанности водителей транспортных средств, движущихся с включенным проблесковым маячком синего цвета (маячками синего и красного цветов) и специальным звуковым сигналом; обязанности других водителей по обеспечению беспрепятственного проезда указанных транспортных средств и сопровождаемых ими транспортных средств; обязанности пешеходов и пассажиров по обеспечению безопасности дорожного движения; нормы времени управления транспортным средством и отдыха: нормы времени управления транспортным средством, нормы времени отдыха водителя; предельное время управления транспортным средством; лица, в отношении которых применяются нормы времени управления транспортным средством и отдыха. Практическая работа по оформлению документов о дорожно-транспортном происшествии без участия уполномоченных на то сотрудников полиции.</w:t>
      </w:r>
    </w:p>
    <w:p w14:paraId="3293B60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 значение предупреждающих знаков; действия водителя при приближении к опасному участку дороги, обозначенному соответствующим предупреждающим знаком; 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установки: распространение действия запрещающих знаков на различные виды транспортных средств;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 распространение действия предписывающих знаков на различные виды транспортных средств; действия водителей в соответствии с 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 соответствии с требованиями информационных знаков; назначение знаков сервиса; название, значение и порядок установки знаков сервиса; назначение знаков дополнительной информации (табличек); название и взаимодействие их с другими знаками; действия водителей с учетом требований знаков дополнительной информации. Решение ситуационных задач.</w:t>
      </w:r>
    </w:p>
    <w:p w14:paraId="67BB4604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Дорожная разметка;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 соответствии с требованиями горизонтальной разметки; взаимодействие горизонтальной разметки с дорожными знаками; назначение вертикальной разметки; цвет и условия применения вертикальной разметки. Решение ситуационных задач.</w:t>
      </w:r>
    </w:p>
    <w:p w14:paraId="167A03F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Порядок движения и расположение транспортных средств на проезжей части, скорость движения: предупредительные сигналы; виды и назначение сигналов; правила подачи сигналов световыми указателями поворотов и рукой; начало движения, перестроение; повороты направо, налево и 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 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 в различных условиях движения: запрещения водителям, связанные со скоростью движения; обгон, опережение; объезд препятствия и встречный разъезд; действия водителей перед началом обгона и при обгоне; места, где обгон запрещен; опережение транспортных средств при проезде пешеходных переходов; объезд препятствия; встречный разъезд на узких участках дорог; встречный разъезд на подъемах и спусках; приоритет маршрутных транспортных средств; пересечение трамвайных путей вне перекрестка;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дороги, на которых запрещается учебная езда; дополнительные требования к движению велосипедистов, водителей мопедов и лиц, использующих для передвижения средства индивидуальной мобильности, гужевых повозок, а также прогону животных; ответственность водителей за нарушения порядка движения и расположения транспортных средств на проезжей части. Решение ситуационных задач.</w:t>
      </w:r>
    </w:p>
    <w:p w14:paraId="61F7B00A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Остановка и стоянка транспортных средств, применение аварийной сигнализации и знака аварийной остановки: порядок остановки и стоянки: способы постановки транспортных средств на стоянку; длительная стоянка вне населенных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14:paraId="7629532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Регулирование дорожного движения: средства регулирования дорожного движения; значения сигналов светофора, действия водителей, пешеходов и лиц, использующих средства индивидуальной мобильности в 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трамваев, пешеходов и лиц, использующих средства индивидуальной мобильности; порядок остановки при сигналах светофора или регулировщика, запрещающих движение; действия участников дорожного движения в случаях, когда указания регулировщика противоречат сигналам светофора, дорожным знакам и разметке. Решение ситуационных задач.</w:t>
      </w:r>
    </w:p>
    <w:p w14:paraId="2A6747F3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Проезд перекрестков: общие правила проезда перекрестков; преимущества трамвая на перекрестке; регулируемые перекрестки; правила проезда регулируемых перекрестков; порядок движения по перекрестку, регулируемому светофором с дополнительными секциями; нерегулируемые перекрестки; правила проезда нерегулируемых перекрестков равнозначных и неравнозначных дорог; очередность проезда перекрестка неравнозначных дорог, когда главная дорога меняет направление; правила проезда перекрестков, на которых организовано круговое движение; действия водителя в случае, если он не может определить наличие покрытия на дороге (темное время суток, грязь, снег) и при отсутствии знаков приоритета; ответственность водителей за нарушения правил проезда перекрестков. Решение ситуационных задач.</w:t>
      </w:r>
    </w:p>
    <w:p w14:paraId="573FEDD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Проезд пешеходных переходов, мест остановок маршрутных транспортных средств: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средств: действия водителя транспортного средства, имеющего опознавательные знаки "Перевозка детей" при посадке детей в транспортное средство и высадке из него, а также водителей, приближающихся к такому транспортному средству; ответственность водителей за нарушения правил проезда пешеходных переходов, мест остановок маршрутных транспортных средств. Решение ситуационных задач.</w:t>
      </w:r>
    </w:p>
    <w:p w14:paraId="4A947CF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Движение через железнодорожные пути, по автомагистралям, в жилых зонах: 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железнодорожных переездов; движение по автомагистралям: автомагистрали, порядок движения различных видов транспортных средств по автомагистралям; запрещения, вводимые на автомагистралях; особенности движения по дорогам, обозначенным </w:t>
      </w:r>
      <w:hyperlink r:id="rId21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39758B">
          <w:rPr>
            <w:rFonts w:ascii="Times New Roman" w:eastAsiaTheme="minorEastAsia" w:hAnsi="Times New Roman" w:cs="Times New Roman"/>
            <w:lang w:eastAsia="ru-RU"/>
          </w:rPr>
          <w:t xml:space="preserve">знаком </w:t>
        </w:r>
        <w:r w:rsidRPr="0039758B">
          <w:rPr>
            <w:rFonts w:ascii="Times New Roman" w:eastAsiaTheme="minorEastAsia" w:hAnsi="Times New Roman" w:cs="Times New Roman"/>
            <w:lang w:eastAsia="ru-RU"/>
          </w:rPr>
          <w:lastRenderedPageBreak/>
          <w:t>5.3</w:t>
        </w:r>
      </w:hyperlink>
      <w:r w:rsidRPr="00EE5EE1">
        <w:rPr>
          <w:rFonts w:ascii="Times New Roman" w:eastAsiaTheme="minorEastAsia" w:hAnsi="Times New Roman" w:cs="Times New Roman"/>
          <w:lang w:eastAsia="ru-RU"/>
        </w:rPr>
        <w:t>; движение в жилых зонах: порядок движения в жилых зонах и дворовых территориях; запрещения, действующие в жилых зонах; ответственность водителей за нарушения правил проезда железнодорожных переездов, движения по автомагистралям и в жилых зонах. Решение ситуационных задач.</w:t>
      </w:r>
    </w:p>
    <w:p w14:paraId="3D8BE9F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фары-прожектора; порядок применения звуковых сигналов в различных условиях движения.</w:t>
      </w:r>
    </w:p>
    <w:p w14:paraId="3B9BDD2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требования к перевозке людей; обязанности водителя перед началом движения; дополнительные требования при перевозке детей: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Федерации.</w:t>
      </w:r>
    </w:p>
    <w:p w14:paraId="6580305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 Решение ситуационных задач.</w:t>
      </w:r>
    </w:p>
    <w:p w14:paraId="01CBF153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7F59D9A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3.1.2. Учебный предмет "Психофизиологические основы деятельности водителя".</w:t>
      </w:r>
    </w:p>
    <w:p w14:paraId="74ABC302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7C651F0C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4E64FFAD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3B1747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3</w:t>
      </w:r>
    </w:p>
    <w:p w14:paraId="19CE43FD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5E2A8C85" w14:textId="77777777" w:rsidTr="00036A4E">
        <w:tc>
          <w:tcPr>
            <w:tcW w:w="5556" w:type="dxa"/>
            <w:vMerge w:val="restart"/>
          </w:tcPr>
          <w:p w14:paraId="1913085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14:paraId="0A32E93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443BFF00" w14:textId="77777777" w:rsidTr="00036A4E">
        <w:tc>
          <w:tcPr>
            <w:tcW w:w="5556" w:type="dxa"/>
            <w:vMerge/>
          </w:tcPr>
          <w:p w14:paraId="215DAF7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222170A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77EC6DC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3BC8044B" w14:textId="77777777" w:rsidTr="00036A4E">
        <w:tc>
          <w:tcPr>
            <w:tcW w:w="5556" w:type="dxa"/>
            <w:vMerge/>
          </w:tcPr>
          <w:p w14:paraId="4CB2742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751EA4C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33A4515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41D24C5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345E0AAA" w14:textId="77777777" w:rsidTr="00036A4E">
        <w:tc>
          <w:tcPr>
            <w:tcW w:w="5556" w:type="dxa"/>
          </w:tcPr>
          <w:p w14:paraId="035984C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854" w:type="dxa"/>
          </w:tcPr>
          <w:p w14:paraId="1C48278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1721405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71ADD1F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E600DDA" w14:textId="77777777" w:rsidTr="00036A4E">
        <w:tc>
          <w:tcPr>
            <w:tcW w:w="5556" w:type="dxa"/>
          </w:tcPr>
          <w:p w14:paraId="16CBEC4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Этические основы деятельности водителя</w:t>
            </w:r>
          </w:p>
        </w:tc>
        <w:tc>
          <w:tcPr>
            <w:tcW w:w="854" w:type="dxa"/>
          </w:tcPr>
          <w:p w14:paraId="2835504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20560C9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202CB67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514317BA" w14:textId="77777777" w:rsidTr="00036A4E">
        <w:tc>
          <w:tcPr>
            <w:tcW w:w="5556" w:type="dxa"/>
          </w:tcPr>
          <w:p w14:paraId="7600473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Основы эффективного общения</w:t>
            </w:r>
          </w:p>
        </w:tc>
        <w:tc>
          <w:tcPr>
            <w:tcW w:w="854" w:type="dxa"/>
          </w:tcPr>
          <w:p w14:paraId="03BA413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1B63875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44AB65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5999AE10" w14:textId="77777777" w:rsidTr="00036A4E">
        <w:tc>
          <w:tcPr>
            <w:tcW w:w="5556" w:type="dxa"/>
          </w:tcPr>
          <w:p w14:paraId="15F223C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Эмоциональные состояния и профилактика </w:t>
            </w: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конфликтов</w:t>
            </w:r>
          </w:p>
        </w:tc>
        <w:tc>
          <w:tcPr>
            <w:tcW w:w="854" w:type="dxa"/>
          </w:tcPr>
          <w:p w14:paraId="0553174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1322" w:type="dxa"/>
          </w:tcPr>
          <w:p w14:paraId="5FB1E3E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4680E33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45433556" w14:textId="77777777" w:rsidTr="00036A4E">
        <w:tc>
          <w:tcPr>
            <w:tcW w:w="5556" w:type="dxa"/>
          </w:tcPr>
          <w:p w14:paraId="77B78A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Саморегуляция и профилактика конфликтов (психологический практикум)</w:t>
            </w:r>
          </w:p>
        </w:tc>
        <w:tc>
          <w:tcPr>
            <w:tcW w:w="854" w:type="dxa"/>
          </w:tcPr>
          <w:p w14:paraId="5737362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7C25BA6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322" w:type="dxa"/>
          </w:tcPr>
          <w:p w14:paraId="4E6CF6C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EE5EE1" w:rsidRPr="00EE5EE1" w14:paraId="4B701030" w14:textId="77777777" w:rsidTr="00036A4E">
        <w:tc>
          <w:tcPr>
            <w:tcW w:w="5556" w:type="dxa"/>
          </w:tcPr>
          <w:p w14:paraId="3E61FB4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854" w:type="dxa"/>
          </w:tcPr>
          <w:p w14:paraId="4FF2E2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322" w:type="dxa"/>
          </w:tcPr>
          <w:p w14:paraId="33D83E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09DF028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</w:tbl>
    <w:p w14:paraId="2529EEE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4BF2295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монотония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>; влияние усталости и сонливости на свойства внимания; способы профилактики усталости; 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водителя: 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</w:r>
    </w:p>
    <w:p w14:paraId="439E81F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привычек: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 киноиндустрии на поведение водителя; 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нормах: этические нормы водителя; ответственность водителя за безопасность на дороге; 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 в местах парковки.</w:t>
      </w:r>
    </w:p>
    <w:p w14:paraId="32ED111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людей): характеристика вербальных и невербальных средств общения; основные "эффекты" в восприятии других людей; виды общения (деловое, личное); качества человека, важные для общения; стили общения; барьеры в межличностном общении, причины и условия их формирования;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общение в условиях конфликта; особенности эффективного общения; правила, повышающие эффективность общения.</w:t>
      </w:r>
    </w:p>
    <w:p w14:paraId="4BB64F57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Эмоциональные состояния и профилактика конфликтов: эмоции и поведение водителя; эмоциональные состояния (гнев, тревога, страх, эйфория, стресс, фрустрация); изменение восприятия дорожной ситуации и поведения в 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 враждебности у водителей и других участников дорожного движения;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водителя: профилактика конфликтов; правила взаимодействия с агрессивным водителем.</w:t>
      </w:r>
    </w:p>
    <w:p w14:paraId="2C0E933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Саморегуляция и профилактика конфликтов: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</w:p>
    <w:p w14:paraId="4632CAA6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5950D16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3.1.3. Учебный предмет "Основы управления транспортными средствами".</w:t>
      </w:r>
    </w:p>
    <w:p w14:paraId="6223C31B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100D2E8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67A7B791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83A12BD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4</w:t>
      </w:r>
    </w:p>
    <w:p w14:paraId="56EDA710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037D4269" w14:textId="77777777" w:rsidTr="00036A4E">
        <w:tc>
          <w:tcPr>
            <w:tcW w:w="5556" w:type="dxa"/>
            <w:vMerge w:val="restart"/>
          </w:tcPr>
          <w:p w14:paraId="762EF8C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14:paraId="030C21E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6772321A" w14:textId="77777777" w:rsidTr="00036A4E">
        <w:tc>
          <w:tcPr>
            <w:tcW w:w="5556" w:type="dxa"/>
            <w:vMerge/>
          </w:tcPr>
          <w:p w14:paraId="77695F0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207093A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19DDA79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18FCE9F5" w14:textId="77777777" w:rsidTr="00036A4E">
        <w:tc>
          <w:tcPr>
            <w:tcW w:w="5556" w:type="dxa"/>
            <w:vMerge/>
          </w:tcPr>
          <w:p w14:paraId="22F8F3C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43ACD5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587784E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7C31AE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6CE3563F" w14:textId="77777777" w:rsidTr="00036A4E">
        <w:tc>
          <w:tcPr>
            <w:tcW w:w="5556" w:type="dxa"/>
            <w:vAlign w:val="center"/>
          </w:tcPr>
          <w:p w14:paraId="39A8209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Дорожное движение</w:t>
            </w:r>
          </w:p>
        </w:tc>
        <w:tc>
          <w:tcPr>
            <w:tcW w:w="854" w:type="dxa"/>
          </w:tcPr>
          <w:p w14:paraId="01F615E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8B1D28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8E60F3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0D98949D" w14:textId="77777777" w:rsidTr="00036A4E">
        <w:tc>
          <w:tcPr>
            <w:tcW w:w="5556" w:type="dxa"/>
            <w:vAlign w:val="center"/>
          </w:tcPr>
          <w:p w14:paraId="6870ACD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Профессиональная надежность водителя</w:t>
            </w:r>
          </w:p>
        </w:tc>
        <w:tc>
          <w:tcPr>
            <w:tcW w:w="854" w:type="dxa"/>
          </w:tcPr>
          <w:p w14:paraId="45A39AF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07D78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874A2D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FF16A70" w14:textId="77777777" w:rsidTr="00036A4E">
        <w:tc>
          <w:tcPr>
            <w:tcW w:w="5556" w:type="dxa"/>
            <w:vAlign w:val="center"/>
          </w:tcPr>
          <w:p w14:paraId="3189F17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Влияние свойств транспортного средства на эффективность и безопасность управления</w:t>
            </w:r>
          </w:p>
        </w:tc>
        <w:tc>
          <w:tcPr>
            <w:tcW w:w="854" w:type="dxa"/>
          </w:tcPr>
          <w:p w14:paraId="14018FC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1AF51FC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48D008E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B1967EB" w14:textId="77777777" w:rsidTr="00036A4E">
        <w:tc>
          <w:tcPr>
            <w:tcW w:w="5556" w:type="dxa"/>
            <w:vAlign w:val="center"/>
          </w:tcPr>
          <w:p w14:paraId="1B8D4E9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Дорожные условия и безопасность движения</w:t>
            </w:r>
          </w:p>
        </w:tc>
        <w:tc>
          <w:tcPr>
            <w:tcW w:w="854" w:type="dxa"/>
          </w:tcPr>
          <w:p w14:paraId="170BB82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37A4F28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4DF92BF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0DBDB981" w14:textId="77777777" w:rsidTr="00036A4E">
        <w:tc>
          <w:tcPr>
            <w:tcW w:w="5556" w:type="dxa"/>
            <w:vAlign w:val="center"/>
          </w:tcPr>
          <w:p w14:paraId="48B4888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Принципы эффективного и безопасного управления транспортным средством</w:t>
            </w:r>
          </w:p>
        </w:tc>
        <w:tc>
          <w:tcPr>
            <w:tcW w:w="854" w:type="dxa"/>
          </w:tcPr>
          <w:p w14:paraId="50E5602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0AA6A73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669A3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DFCEECE" w14:textId="77777777" w:rsidTr="00036A4E">
        <w:tc>
          <w:tcPr>
            <w:tcW w:w="5556" w:type="dxa"/>
            <w:vAlign w:val="center"/>
          </w:tcPr>
          <w:p w14:paraId="42824F0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854" w:type="dxa"/>
          </w:tcPr>
          <w:p w14:paraId="1C1E65C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55328F6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0FB3562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145810C3" w14:textId="77777777" w:rsidTr="00036A4E">
        <w:tc>
          <w:tcPr>
            <w:tcW w:w="5556" w:type="dxa"/>
            <w:vAlign w:val="center"/>
          </w:tcPr>
          <w:p w14:paraId="1B62507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854" w:type="dxa"/>
          </w:tcPr>
          <w:p w14:paraId="25B5DA5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322" w:type="dxa"/>
          </w:tcPr>
          <w:p w14:paraId="4C86382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322" w:type="dxa"/>
          </w:tcPr>
          <w:p w14:paraId="54246C3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</w:tbl>
    <w:p w14:paraId="1187C4B6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092329E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Дорожное движение: дорожное движение как система управления водитель-автомобиль-дорога (далее - ВАД): показатели качества функционирования системы ВАД: понятие о дорожно-транспортном происшествии (далее - ДТП); виды дорожно-транспортных происшествий; причины возникновения дорожно-транспортных происшествий; анализ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безопасности дорожного движения (далее - БДД) в России; система водитель-автомобиль (далее - ВА); цели и задачи управления транспортным средством; различие целей и задач управления транспортным средством при участии в спортивных соревнованиях и при участии в дорожном движении: элементы системы водитель-автомобиль; показатели качества управления транспортным средством: эффективность и безопасность; безаварийность как условие достижения цели управления транспортным средством; классификация автомобильных дорог; транспортный поток; средняя скорость; интенсивность движения и плотность транспортного потока; пропускная способность дороги; средняя скорость и плотность транспортного потока, соответствующие пропускной способности дороги; причины возникновения заторов.</w:t>
      </w:r>
    </w:p>
    <w:p w14:paraId="23AC893A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Профессиональная надежность водителя: понятие о надежности водителя: анализ деятельности водителя; информация, необходимая водителю для управления транспортным средством; обработка информации; сравнение текущей информации с безопасными значениями, сформированными в памяти водителя в процессе обучения и накопления опыта; штатные и нештатные ситуации; снижение надежности водителя при неожиданном возникновении нештатной ситуации; влияние прогноза возникновения нештатной ситуации, стажа и возраста водителя на время его реакции; влияние скорости движения транспортного средства на размеры поля зрения и концентрацию внимания; влияние личностных качеств водителя на надежность управления транспортным средством; влияние конструктивных характеристик автомобиля на работоспособность и психофизиологическое состояние водителей; влияние утомления на надежность водителя; зависимость надежности водителя от продолжительности управления автомобилем; режим труда и отдыха водителя; зависимость надежности водителя от различных видов недомоганий, продолжительности нетрудоспособности в течение года, различных видов заболеваний, курения и степени опьянения; мотивы безопасного и эффективного управления транспортным средством.</w:t>
      </w:r>
    </w:p>
    <w:p w14:paraId="2D1947E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Влияние свойств транспортного средства на эффективность и безопасность управления: силы, действующие на транспортное средство в различных условиях движения; уравнение тягового баланса; сила сцепления колес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колес; свойства эластичного колеса: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гидроскольжение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и аквапланирование шины; силы и моменты, действующие на транспортное средство при торможении и при криволинейном движении; скоростные и 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14:paraId="3DE7DD2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интервал; резервы управления скоростью, ускорением, дистанцией и боковым интервалом; условия безопасного управления; дорожные условия и прогнозирование изменения дорожной ситуации; распознавание опасного вождения в транспортном потоке, принятие мер для обеспечения безопасности; выбор скорости, ускорения, дистанции и бокового интервала с учетом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"ведущий - ведомый";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</w:r>
    </w:p>
    <w:p w14:paraId="031C0D8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Принципы эффективного и безопасного управления транспортным средством;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 снижение эксплуатационного расхода топлива -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14:paraId="663F4D74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перевозка детей различного возраста в легковом автомобиле, кабине грузового автомобиля, на заднем сиденье и в боковом прицепе мотоцикла; назначение, правила подбора и установки детских удерживающих устройств: необходимость использования детских удерживающих устройств при перевозке детей до двенадцатилетнего возраста; особенности поведения детей на дорогах; опасные ситуации, возникающие с детьми, оставленными без присмотра взрослых на дороге; типичные случаи детского дорожно-транспортного травматизма в результате перехода проезжей части в неустановленном месте, внезапного выхода на проезжую часть непосредственно перед движущимся транспортом, из-за стоящего транспорта, в местах с ограниченной и (или) недостаточной видимостью; особенности проезда нерегулируемых пешеходных переходов, расположенных вблизи детских учреждений; безопасность пешеходов и велосипедистов; элементы конструкции транспортных средств, снижающие тяжесть последствий ДТП с участием пешеходов и велосипедистов; обеспечение безопасности пешеходов, велосипедистов и лиц, использующих для передвижения средства индивидуальной мобильности;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световозвращающие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элементы, их типы, необходимость и эффективность использования.</w:t>
      </w:r>
    </w:p>
    <w:p w14:paraId="258B4671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B1A2BB9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3.1.4. Учебный предмет "Оказание первой помощи пострадавшим в дорожно-транспортном происшествии".</w:t>
      </w:r>
    </w:p>
    <w:p w14:paraId="660C4DC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1105842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6B169FB6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DF9EAC0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5</w:t>
      </w:r>
    </w:p>
    <w:p w14:paraId="57AFA0D7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65533985" w14:textId="77777777" w:rsidTr="00036A4E">
        <w:tc>
          <w:tcPr>
            <w:tcW w:w="5556" w:type="dxa"/>
            <w:vMerge w:val="restart"/>
          </w:tcPr>
          <w:p w14:paraId="07BA30D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14:paraId="0CEFC48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4A194690" w14:textId="77777777" w:rsidTr="00036A4E">
        <w:tc>
          <w:tcPr>
            <w:tcW w:w="5556" w:type="dxa"/>
            <w:vMerge/>
          </w:tcPr>
          <w:p w14:paraId="44D2924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5D42D4B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67E7FE7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01425D93" w14:textId="77777777" w:rsidTr="00036A4E">
        <w:tc>
          <w:tcPr>
            <w:tcW w:w="5556" w:type="dxa"/>
            <w:vMerge/>
          </w:tcPr>
          <w:p w14:paraId="46B4D2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21F8E6A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64B56CB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1F18460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0B8C4F10" w14:textId="77777777" w:rsidTr="00036A4E">
        <w:tc>
          <w:tcPr>
            <w:tcW w:w="5556" w:type="dxa"/>
          </w:tcPr>
          <w:p w14:paraId="6A0C6F4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Организационно-правовые аспекты оказания первой помощи</w:t>
            </w:r>
          </w:p>
        </w:tc>
        <w:tc>
          <w:tcPr>
            <w:tcW w:w="854" w:type="dxa"/>
          </w:tcPr>
          <w:p w14:paraId="7A15A3F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2B40811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64A43B8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349C430" w14:textId="77777777" w:rsidTr="00036A4E">
        <w:tc>
          <w:tcPr>
            <w:tcW w:w="5556" w:type="dxa"/>
          </w:tcPr>
          <w:p w14:paraId="20C1C1F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Оказание первой помощи при наружных кровотечениях</w:t>
            </w:r>
          </w:p>
        </w:tc>
        <w:tc>
          <w:tcPr>
            <w:tcW w:w="854" w:type="dxa"/>
          </w:tcPr>
          <w:p w14:paraId="443A566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0D11801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736ACD1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68DDA292" w14:textId="77777777" w:rsidTr="00036A4E">
        <w:tc>
          <w:tcPr>
            <w:tcW w:w="5556" w:type="dxa"/>
          </w:tcPr>
          <w:p w14:paraId="1FF85C8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854" w:type="dxa"/>
          </w:tcPr>
          <w:p w14:paraId="1601660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4EB3F7F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693D1F1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4D13A392" w14:textId="77777777" w:rsidTr="00036A4E">
        <w:tc>
          <w:tcPr>
            <w:tcW w:w="5556" w:type="dxa"/>
          </w:tcPr>
          <w:p w14:paraId="19B29B4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Оказание первой помощи при травмах, ранениях и поражениях, прочих состояниях</w:t>
            </w:r>
          </w:p>
        </w:tc>
        <w:tc>
          <w:tcPr>
            <w:tcW w:w="854" w:type="dxa"/>
          </w:tcPr>
          <w:p w14:paraId="73FAA26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322" w:type="dxa"/>
          </w:tcPr>
          <w:p w14:paraId="7135B73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4C38D6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EE5EE1" w:rsidRPr="00EE5EE1" w14:paraId="10AC462B" w14:textId="77777777" w:rsidTr="00036A4E">
        <w:tc>
          <w:tcPr>
            <w:tcW w:w="5556" w:type="dxa"/>
          </w:tcPr>
          <w:p w14:paraId="0576F00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854" w:type="dxa"/>
          </w:tcPr>
          <w:p w14:paraId="3EE239A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  <w:tc>
          <w:tcPr>
            <w:tcW w:w="1322" w:type="dxa"/>
          </w:tcPr>
          <w:p w14:paraId="07CA3C4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7476E7E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</w:tr>
    </w:tbl>
    <w:p w14:paraId="3C0C95C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49DB731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организация оказания первой помощи пострадавшим в ДТП в Российской Федерации: нормативная правовая база, определяющая права, обязанности и ответственность участников дорожного движения при оказании первой помощи; современные наборы средств и устройств, использующиеся для оказания первой помощи пострадавшим в ДТП (аптечки, укладки, наборы, комплекты); аптечка для оказания первой помощи с применением медицинских изделий пострадавшим в дорожно-транспортных происшествиях (автомобильная), основные компоненты, их назначение; порядок оказания первой помощи в случае ДТП; обеспечение безопасных условий для оказания первой помощи; простейшие меры профилактики инфекционных заболеваний при оказании первой помощи; способы извлечения пострадавших из автомобиля и их перемещения в безопасное место; приоритетность оказания первой помощи; основные правила вызова скорой медицинской помощи, других специальных служб, сотрудники которых принимают участие в ликвидации последствий ДТП.</w:t>
      </w:r>
    </w:p>
    <w:p w14:paraId="02DB649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Оказание первой помощи при наружных кровотечениях: кровотечение, признаки кровопотери; признаки наружного кровотечения; обзорный осмотр пострадавшего в ДТП; способы временной остановки наружного кровотечения; прямое давление на рану; наложение давящей повязки; особенности наложения давящей повязки при наличии инородного тела в ране: наложение кровоостанавливающего жгута; последовательность выполнения мероприятий по остановке кровотечения; остановка кровотечения при ранении головы, шеи, грудной клетки, живота и таза, конечностей и смежных зон.</w:t>
      </w:r>
    </w:p>
    <w:p w14:paraId="35ADEA64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Практическое занятие: отработка проведения обзорного осмотра пострадавшего; отработка последовательности и приемов временной остановки наружного кровотечения при ранении головы, шеи, груди, живота, конечностей и смежных зон с помощью прямого давления: отработка наложения давящей повязки при ранении головы, груди, живота, конечностей и смежных зон; отработка приемов наложения табельных и импровизированных кровоостанавливающих жгутов разных конструкций при ранении конечностей; отработка приемов наложения давящей повязки с фиксацией инородного предмета в ране живота,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груди, конечностей.</w:t>
      </w:r>
    </w:p>
    <w:p w14:paraId="6C05BE64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Оказание первой помощи при отсутствии сознания, остановке дыхания и кровообращения: причины нарушения дыхания и кровообращения при ДТП: признаки жизни и способы их определения: последовательность и техника проведения сердечно-легочной реанимации; прекращение сердечно-легочной реанимации; ошибки и осложнения, возникающие при выполнении реанимационных мероприятий; поддержание проходимости дыхательных путей; особенности сердечно-легочной реанимации у детей; использование автоматического наружного дефибриллятора (при наличии); нарушение проходимости верхних дыхательных путей, вызванном инородным телом, особенности оказания первой помощи тучному пострадавшему, беременной женщине и ребенку; первая помощь при иных угрожающих жизни и здоровью нарушениях дыхания.</w:t>
      </w:r>
    </w:p>
    <w:p w14:paraId="3365FEC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Практическое занятие: отработка последовательности выполнения реанимационных мероприятий; оценка обстановки на месте ДТП;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вызова скорой медицинской помощи, других специальных служб; отработка приемов давления руками на грудину пострадавшего; отработка приемов искусственного дыхания "рот ко рту", "рот к носу" с применением устройств для искусственного дыхания; отработка приема перевода пострадавшего в устойчивое боковое положение: отработка приемов удаления инородного тела из верхних дыхательных путей пострадавшего.</w:t>
      </w:r>
    </w:p>
    <w:p w14:paraId="6AEC339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Оказание первой помощи при травмах, ранениях и поражениях, прочих состояниях: цель, последовательность и техника подробного осмотра и опроса пострадавшего в ДТП; травмы, ранения, поражения и прочие состояния, с которыми может столкнуться участник дорожного движения; травмы головы; травмы шеи; травмы грудной клетки, особенности наложения повязок при травме груди, наложение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окклюзионной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(герметизирующей) повязки; травмы живота и таза, особенности наложения повязок на рану при выпадении органов брюшной полости, при наличии инородного тела в ране; травмы конечностей; травмы позвоночника; поражения, вызванные термическими факторами; поверхностные и глубокие термические ожоги; ожог верхних дыхательных путей: перегревание: отморожения; переохлаждения: поражения, вызванные химическими факторами; поражения, вызванные электрическими факторами; воздействие излучения; отравления; укусы и ужаливания ядовитых животных; судорожный приступ с потерей сознания; помощь пострадавшему в принятии лекарственных препаратов; придание и поддержание оптимального положения тела пострадавшего в ДТП; контроль состояния пострадавшего; психологическая поддержка пострадавшего; транспортировка пострадавшего с места ДТП; передача пострадавшего выездной бригаде скорой медицинской помощи, медицинской организации, специальным службам.</w:t>
      </w:r>
    </w:p>
    <w:p w14:paraId="028522F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Практическое занятие: проведение подробного осмотра пострадавшего; отработка наложения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окклюзионной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(герметизирующей) повязки при ранении грудной клетки; отработка приемов наложения повязок при наличии инородного предмета в ране живота, груди, конечностей; отработка приемов первой помощи при переломах, иммобилизация (подручными средствами,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аутоиммобилизация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, с использованием медицинских изделий); отработка приемов фиксации шейного отдела позвоночника; отработка приемов наложения повязок при ожогах различных областей тела, применение местного охлаждения; отработка приемов наложения термоизолирующей повязки при отморожениях; отработка приемов придания оптимального положения тела пострадавшему при отсутствии сознания, травмах различных областей тела, значительной кровопотере; отработка приемов экстренного извлечения пострадавшего из автомобиля, отработка основных приемов (пострадавший в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сознании, пострадавший без сознания); отработка приемов перемещения пострадавших на руках одним, двумя и более участниками оказания первой помощи, отработка приемов перемещения пострадавших с травмами головы, шеи, груди, живота, таза, конечностей и позвоночника; отработка приемов оказания психологической поддержки пострадавшим при различных острых стрессовых реакциях, способы самопомощи в экстремальных ситуациях;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жизни и с другими состояниями, требующими оказания первой помощи)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(автомобильной).</w:t>
      </w:r>
    </w:p>
    <w:p w14:paraId="489C4802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E83577C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Theme="minorEastAsia" w:hAnsi="Times New Roman" w:cs="Times New Roman"/>
          <w:b/>
          <w:lang w:eastAsia="ru-RU"/>
        </w:rPr>
      </w:pPr>
      <w:bookmarkStart w:id="4" w:name="P1381"/>
      <w:bookmarkEnd w:id="4"/>
      <w:r w:rsidRPr="00AE1AB7">
        <w:rPr>
          <w:rFonts w:ascii="Times New Roman" w:eastAsiaTheme="minorEastAsia" w:hAnsi="Times New Roman" w:cs="Times New Roman"/>
          <w:b/>
          <w:lang w:eastAsia="ru-RU"/>
        </w:rPr>
        <w:t>3.2. Специальный цикл Программы.</w:t>
      </w:r>
    </w:p>
    <w:p w14:paraId="7FC009F5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54AFB03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3.2.1. Учебный предмет "Устройство и техническое обслуживание транспортных средств категории "A" как объектов управления".</w:t>
      </w:r>
    </w:p>
    <w:p w14:paraId="288C5112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A0EF51C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1ADDF74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064634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6</w:t>
      </w:r>
    </w:p>
    <w:p w14:paraId="364106F0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65AE69FD" w14:textId="77777777" w:rsidTr="00036A4E">
        <w:tc>
          <w:tcPr>
            <w:tcW w:w="5556" w:type="dxa"/>
            <w:vMerge w:val="restart"/>
          </w:tcPr>
          <w:p w14:paraId="77B3F9D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14:paraId="4E852A2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084B8C97" w14:textId="77777777" w:rsidTr="00036A4E">
        <w:tc>
          <w:tcPr>
            <w:tcW w:w="5556" w:type="dxa"/>
            <w:vMerge/>
          </w:tcPr>
          <w:p w14:paraId="6F24F09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772FB1D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7BC67A3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6B9C203F" w14:textId="77777777" w:rsidTr="00036A4E">
        <w:tc>
          <w:tcPr>
            <w:tcW w:w="5556" w:type="dxa"/>
            <w:vMerge/>
          </w:tcPr>
          <w:p w14:paraId="555D33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737B79E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630024A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178BDCA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63922662" w14:textId="77777777" w:rsidTr="00036A4E">
        <w:tc>
          <w:tcPr>
            <w:tcW w:w="9054" w:type="dxa"/>
            <w:gridSpan w:val="4"/>
          </w:tcPr>
          <w:p w14:paraId="5F8DF23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Устройство транспортных средств</w:t>
            </w:r>
          </w:p>
        </w:tc>
      </w:tr>
      <w:tr w:rsidR="00EE5EE1" w:rsidRPr="00EE5EE1" w14:paraId="44D2B099" w14:textId="77777777" w:rsidTr="00036A4E">
        <w:tc>
          <w:tcPr>
            <w:tcW w:w="5556" w:type="dxa"/>
          </w:tcPr>
          <w:p w14:paraId="78D767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транспортных средств категории "A"</w:t>
            </w:r>
          </w:p>
        </w:tc>
        <w:tc>
          <w:tcPr>
            <w:tcW w:w="854" w:type="dxa"/>
          </w:tcPr>
          <w:p w14:paraId="7AB7DF6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7B0237B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1F20B52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465CBAF3" w14:textId="77777777" w:rsidTr="00036A4E">
        <w:tc>
          <w:tcPr>
            <w:tcW w:w="5556" w:type="dxa"/>
          </w:tcPr>
          <w:p w14:paraId="61CDBB1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Двигатель</w:t>
            </w:r>
          </w:p>
        </w:tc>
        <w:tc>
          <w:tcPr>
            <w:tcW w:w="854" w:type="dxa"/>
          </w:tcPr>
          <w:p w14:paraId="2C8F559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11D2915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561D8AA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4CBBFB7C" w14:textId="77777777" w:rsidTr="00036A4E">
        <w:tc>
          <w:tcPr>
            <w:tcW w:w="5556" w:type="dxa"/>
          </w:tcPr>
          <w:p w14:paraId="6E7CE26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Трансмиссия</w:t>
            </w:r>
          </w:p>
        </w:tc>
        <w:tc>
          <w:tcPr>
            <w:tcW w:w="854" w:type="dxa"/>
          </w:tcPr>
          <w:p w14:paraId="4806795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3B6AA6A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0587FB2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46F2C8F4" w14:textId="77777777" w:rsidTr="00036A4E">
        <w:tc>
          <w:tcPr>
            <w:tcW w:w="5556" w:type="dxa"/>
          </w:tcPr>
          <w:p w14:paraId="62ABB3D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Ходовая часть</w:t>
            </w:r>
          </w:p>
        </w:tc>
        <w:tc>
          <w:tcPr>
            <w:tcW w:w="854" w:type="dxa"/>
          </w:tcPr>
          <w:p w14:paraId="701F193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74184D1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6351749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371448CA" w14:textId="77777777" w:rsidTr="00036A4E">
        <w:tc>
          <w:tcPr>
            <w:tcW w:w="5556" w:type="dxa"/>
          </w:tcPr>
          <w:p w14:paraId="6B141B6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Тормозные системы</w:t>
            </w:r>
          </w:p>
        </w:tc>
        <w:tc>
          <w:tcPr>
            <w:tcW w:w="854" w:type="dxa"/>
          </w:tcPr>
          <w:p w14:paraId="7D6BDAF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2DBC178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23DED81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5DBDDC62" w14:textId="77777777" w:rsidTr="00036A4E">
        <w:tc>
          <w:tcPr>
            <w:tcW w:w="5556" w:type="dxa"/>
          </w:tcPr>
          <w:p w14:paraId="203938D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854" w:type="dxa"/>
          </w:tcPr>
          <w:p w14:paraId="4E46403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781A229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1DAF00C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32B9983B" w14:textId="77777777" w:rsidTr="00036A4E">
        <w:tc>
          <w:tcPr>
            <w:tcW w:w="5556" w:type="dxa"/>
          </w:tcPr>
          <w:p w14:paraId="57BC92B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854" w:type="dxa"/>
          </w:tcPr>
          <w:p w14:paraId="78562F2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322" w:type="dxa"/>
          </w:tcPr>
          <w:p w14:paraId="1D5BEA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1322" w:type="dxa"/>
          </w:tcPr>
          <w:p w14:paraId="6A4D4E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90CCCAC" w14:textId="77777777" w:rsidTr="00036A4E">
        <w:tc>
          <w:tcPr>
            <w:tcW w:w="9054" w:type="dxa"/>
            <w:gridSpan w:val="4"/>
          </w:tcPr>
          <w:p w14:paraId="1511DB0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Техническое обслуживание</w:t>
            </w:r>
          </w:p>
        </w:tc>
      </w:tr>
      <w:tr w:rsidR="00EE5EE1" w:rsidRPr="00EE5EE1" w14:paraId="681312BC" w14:textId="77777777" w:rsidTr="00036A4E">
        <w:tc>
          <w:tcPr>
            <w:tcW w:w="5556" w:type="dxa"/>
          </w:tcPr>
          <w:p w14:paraId="2B14CB9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Техническое обслуживание, меры безопасности и защиты окружающей природной среды</w:t>
            </w:r>
          </w:p>
        </w:tc>
        <w:tc>
          <w:tcPr>
            <w:tcW w:w="854" w:type="dxa"/>
          </w:tcPr>
          <w:p w14:paraId="57D3F37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792F12B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1DEEAA9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6B07822F" w14:textId="77777777" w:rsidTr="00036A4E">
        <w:tc>
          <w:tcPr>
            <w:tcW w:w="5556" w:type="dxa"/>
          </w:tcPr>
          <w:p w14:paraId="3EC292C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Устранение неисправностей</w:t>
            </w:r>
          </w:p>
        </w:tc>
        <w:tc>
          <w:tcPr>
            <w:tcW w:w="854" w:type="dxa"/>
          </w:tcPr>
          <w:p w14:paraId="4984FBD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0DBF098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322" w:type="dxa"/>
          </w:tcPr>
          <w:p w14:paraId="74DD5B6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67153116" w14:textId="77777777" w:rsidTr="00036A4E">
        <w:tc>
          <w:tcPr>
            <w:tcW w:w="5556" w:type="dxa"/>
          </w:tcPr>
          <w:p w14:paraId="1A1A3F4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 по разделу</w:t>
            </w:r>
          </w:p>
        </w:tc>
        <w:tc>
          <w:tcPr>
            <w:tcW w:w="854" w:type="dxa"/>
          </w:tcPr>
          <w:p w14:paraId="7BFA90E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322" w:type="dxa"/>
          </w:tcPr>
          <w:p w14:paraId="5695253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322" w:type="dxa"/>
          </w:tcPr>
          <w:p w14:paraId="32C267C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1E3AB04A" w14:textId="77777777" w:rsidTr="00036A4E">
        <w:tc>
          <w:tcPr>
            <w:tcW w:w="5556" w:type="dxa"/>
          </w:tcPr>
          <w:p w14:paraId="3308FE5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Итого</w:t>
            </w:r>
          </w:p>
        </w:tc>
        <w:tc>
          <w:tcPr>
            <w:tcW w:w="854" w:type="dxa"/>
          </w:tcPr>
          <w:p w14:paraId="7B13532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322" w:type="dxa"/>
          </w:tcPr>
          <w:p w14:paraId="2F692A4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7087A10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</w:tbl>
    <w:p w14:paraId="4C89D9D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F7676C6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3.2.1.1. Устройство транспортных средств.</w:t>
      </w:r>
    </w:p>
    <w:p w14:paraId="5EB7852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Общее устройство транспортных средств категории "A": классификация и основные технические характеристики транспортных средств категории "A": общее устройство транспортных средств категории "A", назначение основных агрегатов и систем; назначение и расположение органов управления, контрольно-измерительных приборов, индикаторов, звуковых сигнализаторов и сигнальных ламп; подножки, зеркала заднего вида; встроенные элементы пассивной безопасности; особенности устройства и эксплуатации электромобилей.</w:t>
      </w:r>
    </w:p>
    <w:p w14:paraId="417D548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Двигатель: разновидности, общее устройство и принцип работы двигателей (двухтактный и четырехтактный бензиновые двигатели, электрический двигатель, </w:t>
      </w: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моторколесо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>); электронная система управления двигателем; виды бензинов, применяемых в двигателях с различной степенью сжатия; понятие об октановом числе; виды охлаждающих жидкостей, их состав и эксплуатационные свойства; ограничения по смешиванию различных типов охлаждающих жидкостей; классификация, основные свойства и правила применения моторных масел; ограничения по смешиванию различных типов масел; неисправности двигателя, при наличии которых запрещается эксплуатация транспортного средства.</w:t>
      </w:r>
    </w:p>
    <w:p w14:paraId="0021CECA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Трансмиссия: виды мотоциклетных трансмиссий (механическая, автоматическая, электрическая), их состав и принцип работы; назначение и общее устройство первичной (моторной) передачи; назначение, разновидности и принцип работы сцепления; устройство механического привода выключения сцепления; правила эксплуатации сцепления, обеспечивающие его длительную и надежную работу: назначение, общее устройство и принцип работы механической коробки передач; понятие о передаточном числе и крутящем моменте; бесступенчатые коробки передач: назначение, устройство и принцип работы пускового механизма с механическим приводом (кик-стартера); вторичная (задняя) передача; маркировка и правила применения пластичных смазок.</w:t>
      </w:r>
    </w:p>
    <w:p w14:paraId="2C06D0E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Ходовая часть: назначение и состав ходовой части транспортных средств категории "A": назначение и общее устройство рамы транспортного средства; передняя и задняя подвески, их назначение, основные виды; устройство и принцип работы передней вилки; устройство и принцип работы амортизатора; виды мотоциклетных колес; крепление колес; конструкции и маркировка мотоциклетных шин; условия эксплуатации шин, обеспечивающие их надежность; неисправности ходовой части, при наличии которых запрещается эксплуатация транспортного средства.</w:t>
      </w:r>
    </w:p>
    <w:p w14:paraId="1C883C1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Тормозные системы: тормозные системы, их назначение, общее устройство и принцип работы; тормозные механизмы и тормозные приводы; тормозные жидкости, применяемые в тормозной системе с гидравлическим приводом, их виды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14:paraId="31769D0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Источники и потребители электрической энергии: 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назначение системы зажигания;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меры электробезопасности при подзарядке тяговых аккумуляторных батарей; неисправности приборов электрооборудования, при наличии которых запрещается эксплуатация транспортного средства.</w:t>
      </w:r>
    </w:p>
    <w:p w14:paraId="2E73828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063D648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3.2.1.2. Техническое обслуживание.</w:t>
      </w:r>
    </w:p>
    <w:p w14:paraId="31203C1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Техническое обслуживание, меры безопасности и защиты окружающей природной среды: система технического обслуживания и ремонта транспортных средств; назначение и периодичность технического обслуживания: организации, осуществляющие техническое обслуживание и ремонт транспортных средств; назначение контрольного осмотра и ежедневного технического обслуживания, перечень и содержание работ, выполняемых водителем;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карты; меры безопасности при выполнении работ по ежедневному техническому обслуживанию мотоцикла; противопожарная безопасность на автозаправочных станциях; меры по защите окружающей природной среды при эксплуатации транспортного средства.</w:t>
      </w:r>
    </w:p>
    <w:p w14:paraId="3CADC6B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тормозной системы; проверка и доведение до нормы давления воздуха в шинах колес; проверка и регулировка натяжения цепи привода вторичной передачи; проверка состояния аккумуляторной батареи; снятие и установка аккумуляторной батареи; снятие и установка колеса; снятие и установка электроламп; снятие и установка плавкого предохранителя.</w:t>
      </w:r>
    </w:p>
    <w:p w14:paraId="71AE746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Практическое занятие проводится на учебном транспортном средстве.</w:t>
      </w:r>
    </w:p>
    <w:p w14:paraId="4CB4D6F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0A83852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3.2.2. Учебный предмет "Основы управления транспортными средствами категории "A".</w:t>
      </w:r>
    </w:p>
    <w:p w14:paraId="6085732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7A9FCFC5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5FF2BDA3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7E6206D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7</w:t>
      </w:r>
    </w:p>
    <w:p w14:paraId="11ACF372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56"/>
        <w:gridCol w:w="854"/>
        <w:gridCol w:w="1322"/>
        <w:gridCol w:w="1322"/>
      </w:tblGrid>
      <w:tr w:rsidR="00EE5EE1" w:rsidRPr="00EE5EE1" w14:paraId="4A2B8015" w14:textId="77777777" w:rsidTr="00036A4E">
        <w:tc>
          <w:tcPr>
            <w:tcW w:w="5556" w:type="dxa"/>
            <w:vMerge w:val="restart"/>
          </w:tcPr>
          <w:p w14:paraId="33041CC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14:paraId="3FD0D94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</w:t>
            </w:r>
          </w:p>
        </w:tc>
      </w:tr>
      <w:tr w:rsidR="00EE5EE1" w:rsidRPr="00EE5EE1" w14:paraId="17870715" w14:textId="77777777" w:rsidTr="00036A4E">
        <w:tc>
          <w:tcPr>
            <w:tcW w:w="5556" w:type="dxa"/>
            <w:vMerge/>
          </w:tcPr>
          <w:p w14:paraId="01DD8DE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 w:val="restart"/>
          </w:tcPr>
          <w:p w14:paraId="2B9AB74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  <w:tc>
          <w:tcPr>
            <w:tcW w:w="2644" w:type="dxa"/>
            <w:gridSpan w:val="2"/>
          </w:tcPr>
          <w:p w14:paraId="69770EF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 том числе</w:t>
            </w:r>
          </w:p>
        </w:tc>
      </w:tr>
      <w:tr w:rsidR="00EE5EE1" w:rsidRPr="00EE5EE1" w14:paraId="0748AA28" w14:textId="77777777" w:rsidTr="00036A4E">
        <w:tc>
          <w:tcPr>
            <w:tcW w:w="5556" w:type="dxa"/>
            <w:vMerge/>
          </w:tcPr>
          <w:p w14:paraId="32277E2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854" w:type="dxa"/>
            <w:vMerge/>
          </w:tcPr>
          <w:p w14:paraId="3020847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322" w:type="dxa"/>
          </w:tcPr>
          <w:p w14:paraId="6A87070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Теоретические занятия</w:t>
            </w:r>
          </w:p>
        </w:tc>
        <w:tc>
          <w:tcPr>
            <w:tcW w:w="1322" w:type="dxa"/>
          </w:tcPr>
          <w:p w14:paraId="59254EB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Практические занятия</w:t>
            </w:r>
          </w:p>
        </w:tc>
      </w:tr>
      <w:tr w:rsidR="00EE5EE1" w:rsidRPr="00EE5EE1" w14:paraId="31FD334E" w14:textId="77777777" w:rsidTr="00036A4E">
        <w:tc>
          <w:tcPr>
            <w:tcW w:w="5556" w:type="dxa"/>
            <w:vAlign w:val="center"/>
          </w:tcPr>
          <w:p w14:paraId="09B4697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Приемы управления транспортным средством</w:t>
            </w:r>
          </w:p>
        </w:tc>
        <w:tc>
          <w:tcPr>
            <w:tcW w:w="854" w:type="dxa"/>
          </w:tcPr>
          <w:p w14:paraId="693DF4A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08DEC9D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65F2E30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EE5EE1" w:rsidRPr="00EE5EE1" w14:paraId="3FA28A9F" w14:textId="77777777" w:rsidTr="00036A4E">
        <w:tc>
          <w:tcPr>
            <w:tcW w:w="5556" w:type="dxa"/>
            <w:vAlign w:val="center"/>
          </w:tcPr>
          <w:p w14:paraId="59A5F90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Управление транспортным средством в штатных ситуациях</w:t>
            </w:r>
          </w:p>
        </w:tc>
        <w:tc>
          <w:tcPr>
            <w:tcW w:w="854" w:type="dxa"/>
          </w:tcPr>
          <w:p w14:paraId="4F5026A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1322" w:type="dxa"/>
          </w:tcPr>
          <w:p w14:paraId="50E811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71F0D82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1E4015F0" w14:textId="77777777" w:rsidTr="00036A4E">
        <w:tc>
          <w:tcPr>
            <w:tcW w:w="5556" w:type="dxa"/>
            <w:vAlign w:val="center"/>
          </w:tcPr>
          <w:p w14:paraId="59ACBFD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Управление транспортным средством в нештатных ситуациях</w:t>
            </w:r>
          </w:p>
        </w:tc>
        <w:tc>
          <w:tcPr>
            <w:tcW w:w="854" w:type="dxa"/>
          </w:tcPr>
          <w:p w14:paraId="534973C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322" w:type="dxa"/>
          </w:tcPr>
          <w:p w14:paraId="43EB61C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322" w:type="dxa"/>
          </w:tcPr>
          <w:p w14:paraId="3811CF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119926DB" w14:textId="77777777" w:rsidTr="00036A4E">
        <w:tc>
          <w:tcPr>
            <w:tcW w:w="5556" w:type="dxa"/>
            <w:vAlign w:val="center"/>
          </w:tcPr>
          <w:p w14:paraId="1B965C3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854" w:type="dxa"/>
          </w:tcPr>
          <w:p w14:paraId="725CCD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322" w:type="dxa"/>
          </w:tcPr>
          <w:p w14:paraId="6D51E12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1322" w:type="dxa"/>
          </w:tcPr>
          <w:p w14:paraId="7938C2E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</w:tbl>
    <w:p w14:paraId="3B744F70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78185825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Приемы управления транспортным средством: силы, действующие на транспортное средство в различных условиях движения; устойчивость транспортного средства; влияние гироскопического момента на движение транспортного средства в повороте; посадка водителя, экипировка водителя; активная и пассивная безопасность транспортного средства; регулировка органов управления и зеркал заднего вида; подготовка транспортного средства к выезду; порядок пуска двигателя; техника выполнения операций с органами управления; правила пользования сцеплением, обеспечивающие его длительную и надежную работу;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действия ручным и ножным тормозом, обеспечивающие плавное замедление в штатных ситуациях и реализацию максимальной тормозной силы в нештатных режимах торможения; прерывистый, ступенчатый и комбинированный способы торможения; особенности управления мотоциклом при наличии антиблокировочной системы (далее - АБС); особенности управления мотоциклом с автоматизированной и бесступенчатой коробкой передач; особенности управления электромобилем.</w:t>
      </w:r>
    </w:p>
    <w:p w14:paraId="58FA8930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Управление транспортным средством в штатных ситуациях: маневрирование в ограниченном пространстве; особенности траектории движения транспортного средства при маневрировании; приемы управления транспортным средством при прохождении поворотов различного радиуса; выбор безопасной скорости и траектории движения в зависимости от состояния дорожного покрытия, радиуса поворота и конструктивных особенностей транспортного средства; действия водителя при движении в транспортном потоке; выбор скорости и расположения транспортного средства на проезжей части в различных условиях движения, в том числе при интенсивном движении; алгоритм действий водителя при выполнении перестроений и объезде препятствий; пользование зеркалами заднего вида; порядок выполнения обгона; определение целесообразности обгона в зависимости от интенсивности транспортного потока, условий видимости и состояния дорожного покрытия, а также скорости движения обгоняемого транспортного средства; способы выполнения разворота вне перекрестков; остановка на проезжей части дороги и за ее пределами; действия водителя при вынужденной остановке в местах, где остановка запрещена; меры предосторожности при приближении к перекресткам; определение порядка проезда регулируемых и нерегулируемых перекрестков; выбор траектории движения при выполнении поворотов и разворота на перекрестках;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движение в горной местности, на крутых подъемах и спусках; движение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(ночь, туман, дождь); особенности управления транспортным средством категории "A" при движении по дороге с низким коэффициентом сцепления дорожного покрытия;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особенности управления транспортным средством с боковым прицепом; перевозка пассажиров и грузов; ограничения по перевозке детей на заднем сиденье транспортного средства; обеспечение безопасной перевозки детей в боковом прицепе. Решение ситуационных задач.</w:t>
      </w:r>
    </w:p>
    <w:p w14:paraId="1E6DD91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Управление транспортным средством в нештатных ситуациях: понятие о нештатной ситуации; причины возможных нештатных ситуаций, возникающих при встраивании в транспортный поток, пересечении транспортного потока, обгоне, торможении при неожиданном появлении препятствия, объезде препятствия, движении по участку дороги с поперечным уклоном, выезде из леса на открытый участок дороги при сильном боковом ветре; действия органами управления скоростью и тормозами при буксовании и блокировке колес; регулирование скорости в процессе разгона, предотвращающее буксование ведущего колеса; действия водителя при блокировке колес в процессе экстренного торможения; объезд препятствия как средство предотвращения наезда, когда затормозить уже невозможно; занос и снос транспортного средства, причины их возникновения; действия водителя по предотвращению заноса и сноса транспортного средства; действия водителя по прекращению заноса и сноса транспортного средства; действия водителя транспортного средства при превышении безопасной скорости на входе в поворот; действия водителя при угрозе столкновения, отказе тормоза, разрыве шины в движении; действия водителя при возгорании транспортного средства. Решение ситуационных задач.</w:t>
      </w:r>
    </w:p>
    <w:p w14:paraId="772F363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93F4EB7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3.3. Практическая подготовка.</w:t>
      </w:r>
    </w:p>
    <w:p w14:paraId="3CBBBCFD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94E0F14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3.3.1. Учебный предмет "Вождение транспортных средств категории "A" с механической трансмиссией".</w:t>
      </w:r>
    </w:p>
    <w:p w14:paraId="12A52B97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585F19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Распределение учебных часов по разделам и темам</w:t>
      </w:r>
    </w:p>
    <w:p w14:paraId="5E92B886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DBDD821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8</w:t>
      </w:r>
    </w:p>
    <w:p w14:paraId="37192F9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13"/>
        <w:gridCol w:w="1757"/>
      </w:tblGrid>
      <w:tr w:rsidR="00EE5EE1" w:rsidRPr="00EE5EE1" w14:paraId="03E897FF" w14:textId="77777777" w:rsidTr="00036A4E">
        <w:tc>
          <w:tcPr>
            <w:tcW w:w="7313" w:type="dxa"/>
          </w:tcPr>
          <w:p w14:paraId="5C43D09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разделов и тем</w:t>
            </w:r>
          </w:p>
        </w:tc>
        <w:tc>
          <w:tcPr>
            <w:tcW w:w="1757" w:type="dxa"/>
          </w:tcPr>
          <w:p w14:paraId="30A6A3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 часов практической подготовки</w:t>
            </w:r>
          </w:p>
        </w:tc>
      </w:tr>
      <w:tr w:rsidR="00EE5EE1" w:rsidRPr="00EE5EE1" w14:paraId="7FCCDF87" w14:textId="77777777" w:rsidTr="00036A4E">
        <w:tc>
          <w:tcPr>
            <w:tcW w:w="9070" w:type="dxa"/>
            <w:gridSpan w:val="2"/>
          </w:tcPr>
          <w:p w14:paraId="0D1BD52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Обучение первоначальным навыкам управления транспортным средством</w:t>
            </w:r>
          </w:p>
        </w:tc>
      </w:tr>
      <w:tr w:rsidR="00EE5EE1" w:rsidRPr="00EE5EE1" w14:paraId="74E5CF48" w14:textId="77777777" w:rsidTr="00036A4E">
        <w:tc>
          <w:tcPr>
            <w:tcW w:w="7313" w:type="dxa"/>
            <w:vAlign w:val="center"/>
          </w:tcPr>
          <w:p w14:paraId="71A83E3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Посадка, действия органами управления</w:t>
            </w:r>
          </w:p>
        </w:tc>
        <w:tc>
          <w:tcPr>
            <w:tcW w:w="1757" w:type="dxa"/>
          </w:tcPr>
          <w:p w14:paraId="5E68C8A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7B98C0A3" w14:textId="77777777" w:rsidTr="00036A4E">
        <w:tc>
          <w:tcPr>
            <w:tcW w:w="7313" w:type="dxa"/>
            <w:vAlign w:val="center"/>
          </w:tcPr>
          <w:p w14:paraId="2F4DF49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757" w:type="dxa"/>
          </w:tcPr>
          <w:p w14:paraId="5CAD336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</w:tr>
      <w:tr w:rsidR="00EE5EE1" w:rsidRPr="00EE5EE1" w14:paraId="75AF0DBB" w14:textId="77777777" w:rsidTr="00036A4E">
        <w:tc>
          <w:tcPr>
            <w:tcW w:w="7313" w:type="dxa"/>
            <w:vAlign w:val="center"/>
          </w:tcPr>
          <w:p w14:paraId="2E233A7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757" w:type="dxa"/>
          </w:tcPr>
          <w:p w14:paraId="18865D1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</w:tr>
      <w:tr w:rsidR="00EE5EE1" w:rsidRPr="00EE5EE1" w14:paraId="2F26C606" w14:textId="77777777" w:rsidTr="00036A4E">
        <w:tc>
          <w:tcPr>
            <w:tcW w:w="7313" w:type="dxa"/>
            <w:vAlign w:val="center"/>
          </w:tcPr>
          <w:p w14:paraId="57AEA3D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Повороты в движении, разворот для движения в обратном направлении</w:t>
            </w:r>
          </w:p>
        </w:tc>
        <w:tc>
          <w:tcPr>
            <w:tcW w:w="1757" w:type="dxa"/>
          </w:tcPr>
          <w:p w14:paraId="61D1228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EE5EE1" w:rsidRPr="00EE5EE1" w14:paraId="408451D5" w14:textId="77777777" w:rsidTr="00036A4E">
        <w:tc>
          <w:tcPr>
            <w:tcW w:w="7313" w:type="dxa"/>
            <w:vAlign w:val="center"/>
          </w:tcPr>
          <w:p w14:paraId="7D87AF5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Движение в ограниченных проездах, сложное маневрирование</w:t>
            </w:r>
          </w:p>
        </w:tc>
        <w:tc>
          <w:tcPr>
            <w:tcW w:w="1757" w:type="dxa"/>
          </w:tcPr>
          <w:p w14:paraId="595F852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</w:tr>
      <w:tr w:rsidR="00EE5EE1" w:rsidRPr="00EE5EE1" w14:paraId="5B5A6FF3" w14:textId="77777777" w:rsidTr="00036A4E">
        <w:tc>
          <w:tcPr>
            <w:tcW w:w="7313" w:type="dxa"/>
            <w:vAlign w:val="center"/>
          </w:tcPr>
          <w:p w14:paraId="2F442D5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Итого</w:t>
            </w:r>
          </w:p>
        </w:tc>
        <w:tc>
          <w:tcPr>
            <w:tcW w:w="1757" w:type="dxa"/>
          </w:tcPr>
          <w:p w14:paraId="658C886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</w:tc>
      </w:tr>
    </w:tbl>
    <w:p w14:paraId="3785998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B5F276F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outlineLvl w:val="4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lastRenderedPageBreak/>
        <w:t>3.3.1.1. Обучение первоначальным навыкам управления транспортным средством.</w:t>
      </w:r>
    </w:p>
    <w:p w14:paraId="2C7895E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Посадка, действия с органами управления: посадка, ознакомление с расположением органов управления и контрольно-измерительных приборов учебного транспортного средства, регулировка зеркал заднего вида;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передним и задним тормозами; взаимодействие органами управления передним и задним тормозами; взаимодействие органами управления подачей топлива, передним и задним тормозами; удержание равновесия на неподвижном транспортном средстве.</w:t>
      </w:r>
    </w:p>
    <w:p w14:paraId="291CA5A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включении первой передачи и начале движения; действия при остановке и включении нейтральной передачи; действия при пуске двигателя, начале движения, переключении с первой на вторую передачу, переключении со второй передачи на первую, остановке, выключении двигателя.</w:t>
      </w:r>
    </w:p>
    <w:p w14:paraId="4B0CABF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14:paraId="402F40C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14:paraId="6FD52F1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спуске; скоростное маневрирование.</w:t>
      </w:r>
    </w:p>
    <w:p w14:paraId="607D7268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CF5A224" w14:textId="77777777" w:rsidR="0039758B" w:rsidRPr="00EE5EE1" w:rsidRDefault="0039758B" w:rsidP="0039758B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Theme="minorEastAsia" w:hAnsi="Times New Roman" w:cs="Times New Roman"/>
          <w:lang w:eastAsia="ru-RU"/>
        </w:rPr>
      </w:pPr>
    </w:p>
    <w:p w14:paraId="46260EDA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D14AB98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IV. Планируемые результаты освоения Программы</w:t>
      </w:r>
    </w:p>
    <w:p w14:paraId="5D07BD5C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CF855C8" w14:textId="4CB84FAB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 xml:space="preserve">4.1. В результате освоения образовательной программы обучающиеся </w:t>
      </w:r>
      <w:r w:rsidR="0039758B">
        <w:rPr>
          <w:rFonts w:ascii="Times New Roman" w:eastAsiaTheme="minorEastAsia" w:hAnsi="Times New Roman" w:cs="Times New Roman"/>
          <w:lang w:eastAsia="ru-RU"/>
        </w:rPr>
        <w:t>знают</w:t>
      </w:r>
      <w:r w:rsidRPr="00EE5EE1">
        <w:rPr>
          <w:rFonts w:ascii="Times New Roman" w:eastAsiaTheme="minorEastAsia" w:hAnsi="Times New Roman" w:cs="Times New Roman"/>
          <w:lang w:eastAsia="ru-RU"/>
        </w:rPr>
        <w:t>:</w:t>
      </w:r>
    </w:p>
    <w:p w14:paraId="2DFF8797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основы законодательства Российской Федерации в сфере дорожного движения;</w:t>
      </w:r>
    </w:p>
    <w:p w14:paraId="3F016C9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hyperlink r:id="rId22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39758B">
          <w:rPr>
            <w:rFonts w:ascii="Times New Roman" w:eastAsiaTheme="minorEastAsia" w:hAnsi="Times New Roman" w:cs="Times New Roman"/>
            <w:lang w:eastAsia="ru-RU"/>
          </w:rPr>
          <w:t>Правила</w:t>
        </w:r>
      </w:hyperlink>
      <w:r w:rsidRPr="0039758B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EE5EE1">
        <w:rPr>
          <w:rFonts w:ascii="Times New Roman" w:eastAsiaTheme="minorEastAsia" w:hAnsi="Times New Roman" w:cs="Times New Roman"/>
          <w:lang w:eastAsia="ru-RU"/>
        </w:rPr>
        <w:t>дорожного движения;</w:t>
      </w:r>
    </w:p>
    <w:p w14:paraId="34AFDAA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правила обязательного страхования гражданской ответственности владельцев транспортных средств;</w:t>
      </w:r>
    </w:p>
    <w:p w14:paraId="59645E4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основы безопасного управления транспортными средствами;</w:t>
      </w:r>
    </w:p>
    <w:p w14:paraId="7A80F42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цели и задачи управления системами "водитель - автомобиль - дорога" и "водитель - автомобиль";</w:t>
      </w:r>
    </w:p>
    <w:p w14:paraId="40233E6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особенности наблюдения за дорожной обстановкой;</w:t>
      </w:r>
    </w:p>
    <w:p w14:paraId="231DE523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способы контроля безопасной дистанции и бокового интервала;</w:t>
      </w:r>
    </w:p>
    <w:p w14:paraId="4CEC42E3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порядок вызова аварийных и спасательных служб;</w:t>
      </w:r>
    </w:p>
    <w:p w14:paraId="1ECEC9C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основы обеспечения безопасности наиболее уязвимых участников дорожного движения: пешеходов, велосипедистов;</w:t>
      </w:r>
    </w:p>
    <w:p w14:paraId="7E1F531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основы обеспечения безопасности детей-пассажиров;</w:t>
      </w:r>
    </w:p>
    <w:p w14:paraId="12C3B95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проблемы, связанные с нарушением </w:t>
      </w:r>
      <w:hyperlink r:id="rId23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39758B">
          <w:rPr>
            <w:rFonts w:ascii="Times New Roman" w:eastAsiaTheme="minorEastAsia" w:hAnsi="Times New Roman" w:cs="Times New Roman"/>
            <w:lang w:eastAsia="ru-RU"/>
          </w:rPr>
          <w:t>Правил</w:t>
        </w:r>
      </w:hyperlink>
      <w:r w:rsidRPr="00EE5EE1">
        <w:rPr>
          <w:rFonts w:ascii="Times New Roman" w:eastAsiaTheme="minorEastAsia" w:hAnsi="Times New Roman" w:cs="Times New Roman"/>
          <w:lang w:eastAsia="ru-RU"/>
        </w:rPr>
        <w:t xml:space="preserve"> дорожного движения водителями транспортных средств и их последствиями;</w:t>
      </w:r>
    </w:p>
    <w:p w14:paraId="79A99DDC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правовые аспекты (права, обязанности и ответственность) оказания первой помощи;</w:t>
      </w:r>
    </w:p>
    <w:p w14:paraId="7B19F2A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порядок оказания первой помощи;</w:t>
      </w:r>
    </w:p>
    <w:p w14:paraId="2D7F336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состав аптечки для оказания первой помощи с применением медицинских изделий пострадавшим в дорожно-транспортных происшествиях (автомобильной) и правила использования ее компонентов.</w:t>
      </w:r>
    </w:p>
    <w:p w14:paraId="03E3F9EC" w14:textId="085BD879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4.2. В результате освоения образовательной программы обучающиеся </w:t>
      </w:r>
      <w:r w:rsidR="000E4C24">
        <w:rPr>
          <w:rFonts w:ascii="Times New Roman" w:eastAsiaTheme="minorEastAsia" w:hAnsi="Times New Roman" w:cs="Times New Roman"/>
          <w:lang w:eastAsia="ru-RU"/>
        </w:rPr>
        <w:t>умеют</w:t>
      </w:r>
      <w:r w:rsidRPr="00EE5EE1">
        <w:rPr>
          <w:rFonts w:ascii="Times New Roman" w:eastAsiaTheme="minorEastAsia" w:hAnsi="Times New Roman" w:cs="Times New Roman"/>
          <w:lang w:eastAsia="ru-RU"/>
        </w:rPr>
        <w:t>:</w:t>
      </w:r>
    </w:p>
    <w:p w14:paraId="5BF77DB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безопасно и эффективно управлять транспортным средством в различных условиях движения;</w:t>
      </w:r>
    </w:p>
    <w:p w14:paraId="409FC5E7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соблюдать </w:t>
      </w:r>
      <w:hyperlink r:id="rId24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0E4C24">
          <w:rPr>
            <w:rFonts w:ascii="Times New Roman" w:eastAsiaTheme="minorEastAsia" w:hAnsi="Times New Roman" w:cs="Times New Roman"/>
            <w:lang w:eastAsia="ru-RU"/>
          </w:rPr>
          <w:t>Правила</w:t>
        </w:r>
      </w:hyperlink>
      <w:r w:rsidRPr="000E4C24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EE5EE1">
        <w:rPr>
          <w:rFonts w:ascii="Times New Roman" w:eastAsiaTheme="minorEastAsia" w:hAnsi="Times New Roman" w:cs="Times New Roman"/>
          <w:lang w:eastAsia="ru-RU"/>
        </w:rPr>
        <w:t>дорожного движения при управлении транспортным средством;</w:t>
      </w:r>
    </w:p>
    <w:p w14:paraId="4C780DA0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управлять своим эмоциональным состоянием;</w:t>
      </w:r>
    </w:p>
    <w:p w14:paraId="34AFA3B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конструктивно разрешать противоречия и конфликты, возникающие в дорожном движении;</w:t>
      </w:r>
    </w:p>
    <w:p w14:paraId="51298A1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выполнять ежедневное техническое обслуживание транспортного средства;</w:t>
      </w:r>
    </w:p>
    <w:p w14:paraId="41A3549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устранять мелкие неисправности в процессе эксплуатации транспортного средства;</w:t>
      </w:r>
    </w:p>
    <w:p w14:paraId="31F03211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выбирать безопасные скорость, дистанцию и интервал в различных условиях движения;</w:t>
      </w:r>
    </w:p>
    <w:p w14:paraId="66BD858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информировать других участников движения о намерении изменить скорость и траекторию движения транспортного средства, подавать предупредительные сигналы рукой;</w:t>
      </w:r>
    </w:p>
    <w:p w14:paraId="0FB84D3C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использовать зеркала заднего вида при маневрировании;</w:t>
      </w:r>
    </w:p>
    <w:p w14:paraId="2C77AB53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прогнозировать и предотвращать возникновение опасных дорожно-транспортных ситуаций в процессе управления транспортным средством;</w:t>
      </w:r>
    </w:p>
    <w:p w14:paraId="05F44F4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своевременно принимать правильные решения и уверенно действовать в сложных и опасных дорожных ситуациях;</w:t>
      </w:r>
    </w:p>
    <w:p w14:paraId="0892B64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проводить мероприятия по оказанию первой помощи пострадавшим в дорожно-транспортном происшествии;</w:t>
      </w:r>
    </w:p>
    <w:p w14:paraId="7F68A1C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совершенствовать свои навыки управления транспортным средством.</w:t>
      </w:r>
    </w:p>
    <w:p w14:paraId="6C144303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05BA893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V. Условия реализации Программы</w:t>
      </w:r>
    </w:p>
    <w:p w14:paraId="375EEB31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4F717DD5" w14:textId="68E70F6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5.1. Организационно-педагогические условия обеспечива</w:t>
      </w:r>
      <w:r w:rsidR="000E4C24">
        <w:rPr>
          <w:rFonts w:ascii="Times New Roman" w:eastAsiaTheme="minorEastAsia" w:hAnsi="Times New Roman" w:cs="Times New Roman"/>
          <w:lang w:eastAsia="ru-RU"/>
        </w:rPr>
        <w:t>ют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 реализацию образовательной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14:paraId="4FF535B6" w14:textId="541CD655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Обучение проводится с использованием учебно-материальной базы</w:t>
      </w:r>
      <w:r w:rsidR="000E4C24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, соответствующей требованиям, установленным </w:t>
      </w:r>
      <w:hyperlink r:id="rId25" w:tooltip="Федеральный закон от 10.12.1995 N 196-ФЗ (ред. от 07.07.2025) &quot;О безопасности дорожного движения&quot; {КонсультантПлюс}">
        <w:r w:rsidRPr="00AE1AB7">
          <w:rPr>
            <w:rFonts w:ascii="Times New Roman" w:eastAsiaTheme="minorEastAsia" w:hAnsi="Times New Roman" w:cs="Times New Roman"/>
            <w:lang w:eastAsia="ru-RU"/>
          </w:rPr>
          <w:t>абзацем вторым пункта 1 статьи 26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Федерального закона N 196-ФЗ.</w:t>
      </w:r>
    </w:p>
    <w:p w14:paraId="0D1A5F16" w14:textId="6D70F48C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Теоретическое обучение проводится в оборудованных учебных кабинетах</w:t>
      </w:r>
      <w:r w:rsidR="000E4C24" w:rsidRPr="00AE1AB7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AE1AB7">
        <w:rPr>
          <w:rFonts w:ascii="Times New Roman" w:eastAsiaTheme="minorEastAsia" w:hAnsi="Times New Roman" w:cs="Times New Roman"/>
          <w:lang w:eastAsia="ru-RU"/>
        </w:rPr>
        <w:t>.</w:t>
      </w:r>
    </w:p>
    <w:p w14:paraId="740A36F8" w14:textId="45552D91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 xml:space="preserve">Наполняемость учебной группы не </w:t>
      </w:r>
      <w:r w:rsidR="000E4C24" w:rsidRPr="00AE1AB7">
        <w:rPr>
          <w:rFonts w:ascii="Times New Roman" w:eastAsiaTheme="minorEastAsia" w:hAnsi="Times New Roman" w:cs="Times New Roman"/>
          <w:lang w:eastAsia="ru-RU"/>
        </w:rPr>
        <w:t xml:space="preserve">превышает </w:t>
      </w:r>
      <w:r w:rsidRPr="00AE1AB7">
        <w:rPr>
          <w:rFonts w:ascii="Times New Roman" w:eastAsiaTheme="minorEastAsia" w:hAnsi="Times New Roman" w:cs="Times New Roman"/>
          <w:lang w:eastAsia="ru-RU"/>
        </w:rPr>
        <w:t>30 человек.</w:t>
      </w:r>
    </w:p>
    <w:p w14:paraId="46EBB351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обучения вождению составляет 1 астрономический час (60 минут).</w:t>
      </w:r>
    </w:p>
    <w:p w14:paraId="5B4B0191" w14:textId="1789A79D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Обучение вождению осуществляется на учебном транспортном средстве и организуется в форме практической подготовки непосредственно в организации</w:t>
      </w:r>
      <w:r w:rsidR="000E4C24" w:rsidRPr="00AE1AB7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AE1AB7">
        <w:rPr>
          <w:rFonts w:ascii="Times New Roman" w:eastAsiaTheme="minorEastAsia" w:hAnsi="Times New Roman" w:cs="Times New Roman"/>
          <w:lang w:eastAsia="ru-RU"/>
        </w:rPr>
        <w:t xml:space="preserve">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 </w:t>
      </w:r>
      <w:hyperlink r:id="rId26" w:tooltip="Приказ Минобрнауки России N 885, Минпросвещения России N 390 от 05.08.2020 (ред. от 18.11.2020) &quot;О практической подготовке обучающихся&quot; (вместе с &quot;Положением о практической подготовке обучающихся&quot;) (Зарегистрировано в Минюсте России 11.09.2020 N 59778) {Консул">
        <w:r w:rsidRPr="00AE1AB7">
          <w:rPr>
            <w:rFonts w:ascii="Times New Roman" w:eastAsiaTheme="minorEastAsia" w:hAnsi="Times New Roman" w:cs="Times New Roman"/>
            <w:lang w:eastAsia="ru-RU"/>
          </w:rPr>
          <w:t>Положением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о практической подготовке обучающихся,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г. N 885/390 (зарегистрирован Министерством юстиции Российской Федерации 11 сентября 2020 г., регистрационный N 59778), с изменением, в</w:t>
      </w:r>
      <w:r w:rsidRPr="00EE5EE1">
        <w:rPr>
          <w:rFonts w:ascii="Times New Roman" w:eastAsiaTheme="minorEastAsia" w:hAnsi="Times New Roman" w:cs="Times New Roman"/>
          <w:lang w:eastAsia="ru-RU"/>
        </w:rPr>
        <w:t>несенным приказом Министерства науки и высшего образования Российской Федерации и Министерства просвещения Российской Федерации от 18 ноября 2020 г. N 1430/652 (зарегистрирован Министерством юстиции Российской Федерации 23 декабря 2020 г., регистрационный N 61735).</w:t>
      </w:r>
    </w:p>
    <w:p w14:paraId="6787FB07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Обучение вождению проводится вне сетки учебного времени мастером производственного </w:t>
      </w:r>
      <w:r w:rsidRPr="00EE5EE1">
        <w:rPr>
          <w:rFonts w:ascii="Times New Roman" w:eastAsiaTheme="minorEastAsia" w:hAnsi="Times New Roman" w:cs="Times New Roman"/>
          <w:lang w:eastAsia="ru-RU"/>
        </w:rPr>
        <w:lastRenderedPageBreak/>
        <w:t>обучения вождению транспортных средств индивидуально с каждым обучающимся в соответствии с графиком очередности обучения вождению, утверждаемым организацией, осуществляющей образовательную деятельность.</w:t>
      </w:r>
    </w:p>
    <w:p w14:paraId="66B63633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Обучение вождению включает обучение первоначальным навыкам управления транспортным средством.</w:t>
      </w:r>
    </w:p>
    <w:p w14:paraId="774A29A0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</w:t>
      </w:r>
      <w:r w:rsidRPr="00AE1AB7">
        <w:rPr>
          <w:rFonts w:ascii="Times New Roman" w:eastAsiaTheme="minorEastAsia" w:hAnsi="Times New Roman" w:cs="Times New Roman"/>
          <w:lang w:eastAsia="ru-RU"/>
        </w:rPr>
        <w:t xml:space="preserve">предусмотренным </w:t>
      </w:r>
      <w:hyperlink w:anchor="P1605" w:tooltip="5.4. Материально-технические условия реализации образовательной программы.">
        <w:r w:rsidRPr="00AE1AB7">
          <w:rPr>
            <w:rFonts w:ascii="Times New Roman" w:eastAsiaTheme="minorEastAsia" w:hAnsi="Times New Roman" w:cs="Times New Roman"/>
            <w:lang w:eastAsia="ru-RU"/>
          </w:rPr>
          <w:t>пунктом 5.4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Программы.</w:t>
      </w:r>
    </w:p>
    <w:p w14:paraId="732BDCED" w14:textId="17BF6BE9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 xml:space="preserve">Транспортное средство, используемое для обучения вождению, </w:t>
      </w:r>
      <w:r w:rsidR="000E4C24" w:rsidRPr="00AE1AB7">
        <w:rPr>
          <w:rFonts w:ascii="Times New Roman" w:eastAsiaTheme="minorEastAsia" w:hAnsi="Times New Roman" w:cs="Times New Roman"/>
          <w:lang w:eastAsia="ru-RU"/>
        </w:rPr>
        <w:t xml:space="preserve">соответствует </w:t>
      </w:r>
      <w:r w:rsidRPr="00AE1AB7">
        <w:rPr>
          <w:rFonts w:ascii="Times New Roman" w:eastAsiaTheme="minorEastAsia" w:hAnsi="Times New Roman" w:cs="Times New Roman"/>
          <w:lang w:eastAsia="ru-RU"/>
        </w:rPr>
        <w:t xml:space="preserve">материально-техническим условиям, предусмотренным </w:t>
      </w:r>
      <w:hyperlink w:anchor="P1605" w:tooltip="5.4. Материально-технические условия реализации образовательной программы.">
        <w:r w:rsidRPr="00AE1AB7">
          <w:rPr>
            <w:rFonts w:ascii="Times New Roman" w:eastAsiaTheme="minorEastAsia" w:hAnsi="Times New Roman" w:cs="Times New Roman"/>
            <w:lang w:eastAsia="ru-RU"/>
          </w:rPr>
          <w:t>пунктом 5.4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Программы.</w:t>
      </w:r>
    </w:p>
    <w:p w14:paraId="74C76F66" w14:textId="290A88C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 xml:space="preserve">На занятии по вождению мастер производственного 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обучения вождению транспортных средств </w:t>
      </w:r>
      <w:r w:rsidR="000E4C24">
        <w:rPr>
          <w:rFonts w:ascii="Times New Roman" w:eastAsiaTheme="minorEastAsia" w:hAnsi="Times New Roman" w:cs="Times New Roman"/>
          <w:lang w:eastAsia="ru-RU"/>
        </w:rPr>
        <w:t>имеет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 при себе:</w:t>
      </w:r>
    </w:p>
    <w:p w14:paraId="22098D4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</w:r>
    </w:p>
    <w:p w14:paraId="637D7B9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водительское удостоверение на право управления транспортным средством соответствующей категории или подкатегории;</w:t>
      </w:r>
    </w:p>
    <w:p w14:paraId="5FFB1C6E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заверенную копию приказа (выписку из приказа) о зачислении обучающегося в организацию, осуществляющую образовательную деятельность, на обучение по соответствующей образовательной программе.</w:t>
      </w:r>
    </w:p>
    <w:p w14:paraId="3F7E9A3A" w14:textId="67AFE6BA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</w:t>
      </w:r>
    </w:p>
    <w:p w14:paraId="76EF7CF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5.2. Кадровые условия реализации образовательной программы.</w:t>
      </w:r>
    </w:p>
    <w:p w14:paraId="5C9AA830" w14:textId="4F943D0F" w:rsidR="00EE5EE1" w:rsidRPr="000E4C2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Педагогические работники (преподаватели и мастера производственного обучения), реализующие образовательную программу, </w:t>
      </w:r>
      <w:r w:rsidR="000E4C24">
        <w:rPr>
          <w:rFonts w:ascii="Times New Roman" w:eastAsiaTheme="minorEastAsia" w:hAnsi="Times New Roman" w:cs="Times New Roman"/>
          <w:lang w:eastAsia="ru-RU"/>
        </w:rPr>
        <w:t>отвечают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 квалификационным требованиям, указанным в квалификационных справочниках, и (или) профессиональным стандартам, в соответствии с </w:t>
      </w:r>
      <w:hyperlink r:id="rId27" w:tooltip="Федеральный закон от 29.12.2012 N 273-ФЗ (ред. от 29.09.2025) &quot;Об образовании в Российской Федерации&quot; {КонсультантПлюс}">
        <w:r w:rsidRPr="000E4C24">
          <w:rPr>
            <w:rFonts w:ascii="Times New Roman" w:eastAsiaTheme="minorEastAsia" w:hAnsi="Times New Roman" w:cs="Times New Roman"/>
            <w:lang w:eastAsia="ru-RU"/>
          </w:rPr>
          <w:t>частью 1 статьи 46</w:t>
        </w:r>
      </w:hyperlink>
      <w:r w:rsidRPr="000E4C24">
        <w:rPr>
          <w:rFonts w:ascii="Times New Roman" w:eastAsiaTheme="minorEastAsia" w:hAnsi="Times New Roman" w:cs="Times New Roman"/>
          <w:lang w:eastAsia="ru-RU"/>
        </w:rPr>
        <w:t xml:space="preserve"> Федерального закона об образовании.</w:t>
      </w:r>
    </w:p>
    <w:p w14:paraId="34330EC8" w14:textId="66DF800F" w:rsidR="00EE5EE1" w:rsidRPr="000E4C24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0E4C24">
        <w:rPr>
          <w:rFonts w:ascii="Times New Roman" w:eastAsiaTheme="minorEastAsia" w:hAnsi="Times New Roman" w:cs="Times New Roman"/>
          <w:lang w:eastAsia="ru-RU"/>
        </w:rPr>
        <w:t xml:space="preserve">Преподаватели по образовательной программе </w:t>
      </w:r>
      <w:r w:rsidR="000E4C24" w:rsidRPr="000E4C24">
        <w:rPr>
          <w:rFonts w:ascii="Times New Roman" w:eastAsiaTheme="minorEastAsia" w:hAnsi="Times New Roman" w:cs="Times New Roman"/>
          <w:lang w:eastAsia="ru-RU"/>
        </w:rPr>
        <w:t>отвечают</w:t>
      </w:r>
      <w:r w:rsidRPr="000E4C24">
        <w:rPr>
          <w:rFonts w:ascii="Times New Roman" w:eastAsiaTheme="minorEastAsia" w:hAnsi="Times New Roman" w:cs="Times New Roman"/>
          <w:lang w:eastAsia="ru-RU"/>
        </w:rPr>
        <w:t xml:space="preserve"> требованиям, предусмотренным приказами Министерства здравоохранения и социального развития Российской Федерации от 26 августа 2010 г. </w:t>
      </w:r>
      <w:hyperlink r:id="rId28" w:tooltip="Приказ Минздравсоцразвития РФ от 26.08.2010 N 761н (ред. от 31.05.2011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">
        <w:r w:rsidRPr="000E4C24">
          <w:rPr>
            <w:rFonts w:ascii="Times New Roman" w:eastAsiaTheme="minorEastAsia" w:hAnsi="Times New Roman" w:cs="Times New Roman"/>
            <w:lang w:eastAsia="ru-RU"/>
          </w:rPr>
          <w:t>N 761н</w:t>
        </w:r>
      </w:hyperlink>
      <w:r w:rsidRPr="000E4C24">
        <w:rPr>
          <w:rFonts w:ascii="Times New Roman" w:eastAsiaTheme="minorEastAsia" w:hAnsi="Times New Roman" w:cs="Times New Roman"/>
          <w:lang w:eastAsia="ru-RU"/>
        </w:rPr>
        <w:t xml:space="preserve"> "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 Министерством юстиции Российской Федерации 6 октября 2010 г., регистрационный N 18638) с изменением, внесенным приказом Министерства здравоохранения и социального развития Российской Федерации от 31 мая 2011 г. N 448н (зарегистрирован Министерством юстиции Российской Федерации 1 июля 2011 г., регистрационный N 21240), Министерства труда и социальной защиты от 21 марта 2025 г. </w:t>
      </w:r>
      <w:hyperlink r:id="rId29" w:tooltip="Приказ Минтруда России от 21.03.2025 N 136н &quot;Об утверждении профессионального стандарта &quot;Педагог профессионального обучения, среднего профессионального образования&quot; (Зарегистрировано в Минюсте России 25.04.2025 N 81971) {КонсультантПлюс}">
        <w:r w:rsidRPr="000E4C24">
          <w:rPr>
            <w:rFonts w:ascii="Times New Roman" w:eastAsiaTheme="minorEastAsia" w:hAnsi="Times New Roman" w:cs="Times New Roman"/>
            <w:lang w:eastAsia="ru-RU"/>
          </w:rPr>
          <w:t>N 136н</w:t>
        </w:r>
      </w:hyperlink>
      <w:r w:rsidRPr="000E4C24">
        <w:rPr>
          <w:rFonts w:ascii="Times New Roman" w:eastAsiaTheme="minorEastAsia" w:hAnsi="Times New Roman" w:cs="Times New Roman"/>
          <w:lang w:eastAsia="ru-RU"/>
        </w:rPr>
        <w:t xml:space="preserve"> "Об утверждении профессионального стандарта "Педагог профессионального обучения, среднего профессионального </w:t>
      </w:r>
      <w:r w:rsidRPr="000E4C24">
        <w:rPr>
          <w:rFonts w:ascii="Times New Roman" w:eastAsiaTheme="minorEastAsia" w:hAnsi="Times New Roman" w:cs="Times New Roman"/>
          <w:lang w:eastAsia="ru-RU"/>
        </w:rPr>
        <w:lastRenderedPageBreak/>
        <w:t>образования" (зарегистрирован Министерством юстиции Российской Федерации 25 апреля 2025 г., регистрационный N 81971), действующим до 1 сентября 2031 г.</w:t>
      </w:r>
    </w:p>
    <w:p w14:paraId="25CAE43A" w14:textId="4CFAE9D8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0E4C24">
        <w:rPr>
          <w:rFonts w:ascii="Times New Roman" w:eastAsiaTheme="minorEastAsia" w:hAnsi="Times New Roman" w:cs="Times New Roman"/>
          <w:lang w:eastAsia="ru-RU"/>
        </w:rPr>
        <w:t xml:space="preserve">Мастера производственного обучения вождению транспортных средств </w:t>
      </w:r>
      <w:r w:rsidR="000E4C24">
        <w:rPr>
          <w:rFonts w:ascii="Times New Roman" w:eastAsiaTheme="minorEastAsia" w:hAnsi="Times New Roman" w:cs="Times New Roman"/>
          <w:lang w:eastAsia="ru-RU"/>
        </w:rPr>
        <w:t>отвечают</w:t>
      </w:r>
      <w:r w:rsidRPr="000E4C24">
        <w:rPr>
          <w:rFonts w:ascii="Times New Roman" w:eastAsiaTheme="minorEastAsia" w:hAnsi="Times New Roman" w:cs="Times New Roman"/>
          <w:lang w:eastAsia="ru-RU"/>
        </w:rPr>
        <w:t xml:space="preserve"> требованиям, предусмотренным профессиональным </w:t>
      </w:r>
      <w:hyperlink r:id="rId30" w:tooltip="Приказ Минтруда России от 28.09.2018 N 603н &quot;Об утверждении профессионального стандарта &quot;Мастер производственного обучения вождению транспортных средств соответствующих категорий и подкатегорий&quot; (Зарегистрировано в Минюсте России 16.10.2018 N 52440) {Консульта">
        <w:r w:rsidRPr="000E4C24">
          <w:rPr>
            <w:rFonts w:ascii="Times New Roman" w:eastAsiaTheme="minorEastAsia" w:hAnsi="Times New Roman" w:cs="Times New Roman"/>
            <w:lang w:eastAsia="ru-RU"/>
          </w:rPr>
          <w:t>стандартом</w:t>
        </w:r>
      </w:hyperlink>
      <w:r w:rsidRPr="000E4C24">
        <w:rPr>
          <w:rFonts w:ascii="Times New Roman" w:eastAsiaTheme="minorEastAsia" w:hAnsi="Times New Roman" w:cs="Times New Roman"/>
          <w:lang w:eastAsia="ru-RU"/>
        </w:rPr>
        <w:t xml:space="preserve"> "Мастер производственного обучения вождению транспортных средств соответствующих ка</w:t>
      </w:r>
      <w:r w:rsidRPr="00EE5EE1">
        <w:rPr>
          <w:rFonts w:ascii="Times New Roman" w:eastAsiaTheme="minorEastAsia" w:hAnsi="Times New Roman" w:cs="Times New Roman"/>
          <w:lang w:eastAsia="ru-RU"/>
        </w:rPr>
        <w:t>тегорий и подкатегорий", утвержденного приказом Министерства труда и социальной защиты Российской Федерации от 28 сентября 2018 г. N 603н (зарегистрирован Министерством юстиции Российской Федерации 16 октября 2018 г., регистрационный N 52440).</w:t>
      </w:r>
    </w:p>
    <w:p w14:paraId="73A2492D" w14:textId="56379169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5.3. Информационно-методические условия реализации образовательной программы </w:t>
      </w:r>
      <w:r w:rsidR="000E4C24">
        <w:rPr>
          <w:rFonts w:ascii="Times New Roman" w:eastAsiaTheme="minorEastAsia" w:hAnsi="Times New Roman" w:cs="Times New Roman"/>
          <w:lang w:eastAsia="ru-RU"/>
        </w:rPr>
        <w:t xml:space="preserve">ПО АНО «Сестрорецкий СТЦ ДОСААФ России» </w:t>
      </w:r>
      <w:r w:rsidRPr="00EE5EE1">
        <w:rPr>
          <w:rFonts w:ascii="Times New Roman" w:eastAsiaTheme="minorEastAsia" w:hAnsi="Times New Roman" w:cs="Times New Roman"/>
          <w:lang w:eastAsia="ru-RU"/>
        </w:rPr>
        <w:t>включают:</w:t>
      </w:r>
    </w:p>
    <w:p w14:paraId="33DE47D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учебный план;</w:t>
      </w:r>
    </w:p>
    <w:p w14:paraId="71762285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календарный учебный график;</w:t>
      </w:r>
    </w:p>
    <w:p w14:paraId="5C17435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рабочие программы учебных предметов;</w:t>
      </w:r>
    </w:p>
    <w:p w14:paraId="037F9111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методические материалы и разработки;</w:t>
      </w:r>
    </w:p>
    <w:p w14:paraId="4FECE39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расписание занятий.</w:t>
      </w:r>
    </w:p>
    <w:p w14:paraId="4DE3C3FD" w14:textId="67F62E65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bookmarkStart w:id="5" w:name="P1605"/>
      <w:bookmarkEnd w:id="5"/>
      <w:r w:rsidRPr="00EE5EE1">
        <w:rPr>
          <w:rFonts w:ascii="Times New Roman" w:eastAsiaTheme="minorEastAsia" w:hAnsi="Times New Roman" w:cs="Times New Roman"/>
          <w:lang w:eastAsia="ru-RU"/>
        </w:rPr>
        <w:t>5.4. Материально-технические условия реализации образовательной программы</w:t>
      </w:r>
    </w:p>
    <w:p w14:paraId="35E29A3A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Количество необходимых учебных кабинетов определяется по формуле:</w:t>
      </w:r>
    </w:p>
    <w:p w14:paraId="51436A5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252E86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noProof/>
          <w:position w:val="-31"/>
          <w:lang w:eastAsia="ru-RU"/>
        </w:rPr>
        <w:drawing>
          <wp:inline distT="0" distB="0" distL="0" distR="0" wp14:anchorId="2C431A8B" wp14:editId="255E12A0">
            <wp:extent cx="925830" cy="548640"/>
            <wp:effectExtent l="0" t="0" r="0" b="0"/>
            <wp:docPr id="12765395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A0FEE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43201DD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где:</w:t>
      </w:r>
    </w:p>
    <w:p w14:paraId="1D7E6469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 - число необходимых учебных кабинетов;</w:t>
      </w:r>
    </w:p>
    <w:p w14:paraId="14DEE3E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Р</w:t>
      </w:r>
      <w:r w:rsidRPr="00EE5EE1">
        <w:rPr>
          <w:rFonts w:ascii="Times New Roman" w:eastAsiaTheme="minorEastAsia" w:hAnsi="Times New Roman" w:cs="Times New Roman"/>
          <w:vertAlign w:val="subscript"/>
          <w:lang w:eastAsia="ru-RU"/>
        </w:rPr>
        <w:t>гр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- расчетное время, предусмотренное учебным планом образовательной программы, за вычетом времени на освоение учебного предмета "Вождение транспортных средств", на одну учебную группу в часах;</w:t>
      </w:r>
    </w:p>
    <w:p w14:paraId="45DA64B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n - количество учебных групп;</w:t>
      </w:r>
    </w:p>
    <w:p w14:paraId="6655CE96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Ф</w:t>
      </w:r>
      <w:r w:rsidRPr="00EE5EE1">
        <w:rPr>
          <w:rFonts w:ascii="Times New Roman" w:eastAsiaTheme="minorEastAsia" w:hAnsi="Times New Roman" w:cs="Times New Roman"/>
          <w:vertAlign w:val="subscript"/>
          <w:lang w:eastAsia="ru-RU"/>
        </w:rPr>
        <w:t>пом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- фонд времени использования учебного кабинета в часах.</w:t>
      </w:r>
    </w:p>
    <w:p w14:paraId="1F11948C" w14:textId="2CA0A182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Учебные транспортные средства категории "A"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"Транзит" или 10 суток после их приобретения или таможенного оформления </w:t>
      </w:r>
      <w:r w:rsidRPr="00AE1AB7">
        <w:rPr>
          <w:rFonts w:ascii="Times New Roman" w:eastAsiaTheme="minorEastAsia" w:hAnsi="Times New Roman" w:cs="Times New Roman"/>
          <w:lang w:eastAsia="ru-RU"/>
        </w:rPr>
        <w:t xml:space="preserve">согласно </w:t>
      </w:r>
      <w:hyperlink r:id="rId32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AE1AB7">
          <w:rPr>
            <w:rFonts w:ascii="Times New Roman" w:eastAsiaTheme="minorEastAsia" w:hAnsi="Times New Roman" w:cs="Times New Roman"/>
            <w:lang w:eastAsia="ru-RU"/>
          </w:rPr>
          <w:t>пункту 1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1090.</w:t>
      </w:r>
    </w:p>
    <w:p w14:paraId="007C77E2" w14:textId="2960B778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 xml:space="preserve">При эксплуатации учебных транспортных средств соблюдены требования по обеспечению </w:t>
      </w:r>
      <w:r w:rsidRPr="00AE1AB7">
        <w:rPr>
          <w:rFonts w:ascii="Times New Roman" w:eastAsiaTheme="minorEastAsia" w:hAnsi="Times New Roman" w:cs="Times New Roman"/>
          <w:lang w:eastAsia="ru-RU"/>
        </w:rPr>
        <w:lastRenderedPageBreak/>
        <w:t xml:space="preserve">безопасности дорожного движения, установленные </w:t>
      </w:r>
      <w:hyperlink r:id="rId33" w:tooltip="Федеральный закон от 10.12.1995 N 196-ФЗ (ред. от 07.07.2025) &quot;О безопасности дорожного движения&quot; {КонсультантПлюс}">
        <w:r w:rsidRPr="00AE1AB7">
          <w:rPr>
            <w:rFonts w:ascii="Times New Roman" w:eastAsiaTheme="minorEastAsia" w:hAnsi="Times New Roman" w:cs="Times New Roman"/>
            <w:lang w:eastAsia="ru-RU"/>
          </w:rPr>
          <w:t>пунктом 1 статьи 16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, </w:t>
      </w:r>
      <w:hyperlink r:id="rId34" w:tooltip="Федеральный закон от 10.12.1995 N 196-ФЗ (ред. от 07.07.2025) &quot;О безопасности дорожного движения&quot; {КонсультантПлюс}">
        <w:r w:rsidRPr="00AE1AB7">
          <w:rPr>
            <w:rFonts w:ascii="Times New Roman" w:eastAsiaTheme="minorEastAsia" w:hAnsi="Times New Roman" w:cs="Times New Roman"/>
            <w:lang w:eastAsia="ru-RU"/>
          </w:rPr>
          <w:t>пунктом 1 статьи 20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Федерального закона N 196-ФЗ.</w:t>
      </w:r>
    </w:p>
    <w:p w14:paraId="420FD55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Количество обучающихся в год в зависимости от количества имеющихся в организации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деятельность, учебных транспортных средств определяется по формуле:</w:t>
      </w:r>
    </w:p>
    <w:p w14:paraId="74786C4E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4ADFE1C0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noProof/>
          <w:position w:val="-24"/>
          <w:lang w:eastAsia="ru-RU"/>
        </w:rPr>
        <w:drawing>
          <wp:inline distT="0" distB="0" distL="0" distR="0" wp14:anchorId="24FD4C95" wp14:editId="246FBC68">
            <wp:extent cx="1245870" cy="468630"/>
            <wp:effectExtent l="0" t="0" r="0" b="0"/>
            <wp:docPr id="12481036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44E82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6A476D8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где:</w:t>
      </w:r>
    </w:p>
    <w:p w14:paraId="3E6FF6F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K - количество обучающихся в год;</w:t>
      </w:r>
    </w:p>
    <w:p w14:paraId="68631C6D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t -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неделю; или работа двух мастеров на одном учебном транспортном средстве по 36 часов в неделю каждый);</w:t>
      </w:r>
    </w:p>
    <w:p w14:paraId="3D467D9B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52 - количество недель в году;</w:t>
      </w:r>
    </w:p>
    <w:p w14:paraId="544D6E63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proofErr w:type="spellStart"/>
      <w:r w:rsidRPr="00EE5EE1">
        <w:rPr>
          <w:rFonts w:ascii="Times New Roman" w:eastAsiaTheme="minorEastAsia" w:hAnsi="Times New Roman" w:cs="Times New Roman"/>
          <w:lang w:eastAsia="ru-RU"/>
        </w:rPr>
        <w:t>N</w:t>
      </w:r>
      <w:r w:rsidRPr="00EE5EE1">
        <w:rPr>
          <w:rFonts w:ascii="Times New Roman" w:eastAsiaTheme="minorEastAsia" w:hAnsi="Times New Roman" w:cs="Times New Roman"/>
          <w:vertAlign w:val="subscript"/>
          <w:lang w:eastAsia="ru-RU"/>
        </w:rPr>
        <w:t>тс</w:t>
      </w:r>
      <w:proofErr w:type="spellEnd"/>
      <w:r w:rsidRPr="00EE5EE1">
        <w:rPr>
          <w:rFonts w:ascii="Times New Roman" w:eastAsiaTheme="minorEastAsia" w:hAnsi="Times New Roman" w:cs="Times New Roman"/>
          <w:lang w:eastAsia="ru-RU"/>
        </w:rPr>
        <w:t xml:space="preserve"> - количество учебных транспортных средств;</w:t>
      </w:r>
    </w:p>
    <w:p w14:paraId="3990A5F4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T - количество часов вождения в соответствии с учебным планом образовательной программы.</w:t>
      </w:r>
    </w:p>
    <w:p w14:paraId="7D3B613F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</w:r>
    </w:p>
    <w:p w14:paraId="6A0EA565" w14:textId="405D356C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</w:t>
      </w:r>
      <w:r w:rsidR="00FD09CA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деятельность.</w:t>
      </w:r>
    </w:p>
    <w:p w14:paraId="4EEC091A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0261C7C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Перечень средств обучения</w:t>
      </w:r>
    </w:p>
    <w:p w14:paraId="611FAC6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172669E1" w14:textId="7F1EEE8A" w:rsidR="00EE5EE1" w:rsidRPr="00EE4B76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val="en-US"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Таблица </w:t>
      </w:r>
      <w:r w:rsidR="00EE4B76">
        <w:rPr>
          <w:rFonts w:ascii="Times New Roman" w:eastAsiaTheme="minorEastAsia" w:hAnsi="Times New Roman" w:cs="Times New Roman"/>
          <w:lang w:val="en-US" w:eastAsia="ru-RU"/>
        </w:rPr>
        <w:t>9</w:t>
      </w:r>
    </w:p>
    <w:p w14:paraId="37B88A85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1304"/>
        <w:gridCol w:w="1417"/>
      </w:tblGrid>
      <w:tr w:rsidR="00EE5EE1" w:rsidRPr="00EE5EE1" w14:paraId="32A83C8F" w14:textId="77777777" w:rsidTr="00036A4E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3DA6E97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средств обучения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4757F35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420354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</w:t>
            </w:r>
          </w:p>
        </w:tc>
      </w:tr>
      <w:tr w:rsidR="00EE5EE1" w:rsidRPr="00EE5EE1" w14:paraId="486FC1E1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27FF0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Технические средства обучения</w:t>
            </w:r>
          </w:p>
        </w:tc>
      </w:tr>
      <w:tr w:rsidR="00EE5EE1" w:rsidRPr="00EE5EE1" w14:paraId="39F0A12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026DA4D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Компьютер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4359864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C801D4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8BBA1D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5F627BD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Технические средства демонстрации аудиовизуальной информации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6036469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D3FEED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7EF8E23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3BFA1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Учебно-наглядные пособия по учебным предметам</w:t>
            </w:r>
          </w:p>
          <w:p w14:paraId="44F50C8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(допустимо представлять в виде плаката, стенда, модели, фильма, мультимедийных слайдов)</w:t>
            </w:r>
          </w:p>
        </w:tc>
      </w:tr>
      <w:tr w:rsidR="00EE5EE1" w:rsidRPr="00EE5EE1" w14:paraId="2520BE13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2C936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Основы законодательства Российской Федерации в сфере дорожного движения</w:t>
            </w:r>
          </w:p>
        </w:tc>
      </w:tr>
      <w:tr w:rsidR="00EE5EE1" w:rsidRPr="00EE5EE1" w14:paraId="44D8FA1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7428B3F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Общие положения, основные понятия и термины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588C2AF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459673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C2B41B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2FE8FF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Общие обязанности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AE66B4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4AF17A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BF7058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285512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Последовательность действий при ДТП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F8794D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66F5F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6EF0D8D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E9C157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Опасное вождение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4F02E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404DA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1B6356D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BE7C1E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Дорожные знаки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507638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83433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AD6D97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62C63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Дорожная разметка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FDFC18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60F7A6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E520D5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F62931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Применение специальных сигналов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3B1847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C32A78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82BC7BF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CD74D0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Обязанности пешеходов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AB3C24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D307CA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4256382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29ACE7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Обязанности пассажиров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7F085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12C1B7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80B6C0D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96735E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Сигналы светофора с демонстрацией режимов работы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78C900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7F988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01DDA9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93D15F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Сигналы регулировщика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780D6D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4BEA07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019AC9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4573D3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1D3BAC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2B11FB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F8FFB9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3FE9D7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9EB565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45D04D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10DD89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1B35B8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Расположение транспортных средств на проезжей части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8CBCA3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19C7A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92D803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B3B012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Скорость движения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1A82F6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2E598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87C622A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19C6E3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Обгон, опережение, встречный разъезд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93DCCB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2E4397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EA68B4F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6CED55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Остановка и стоянка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7DBAD5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195E60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EE9E2C8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63B3DB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Проезд перекрестков регулируемых, нерегулируемых, с круговым движением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9BAE5E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129BA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2F5E86A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DADE45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31D5AE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3561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67E340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EE1F69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Движение через железнодорожные пути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DBCB3C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4A8FD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C0DB5EF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29EDE7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Движение по автомагистралям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3C9409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AC0A88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F74E43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5094D7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Движение в жилых зонах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0EDBE8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B3E56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1424058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26390C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Приоритет маршрутных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0B6261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6E02D9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D829E10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5AB29D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Пользование внешними световыми приборами и звуковыми </w:t>
            </w: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сигналами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26FF31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BCDB4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B6AFE6D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6F69F3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Буксировка механических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E46947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4BA556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48635B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2AF634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Учебная езда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D817AA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4B584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AC0E83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BC7A7D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Перевозка людей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57EAE5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7F2DAC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FA3BDD6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2598E4C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Перевозка грузов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758DE15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F09A24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32C8B4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7B6832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4FD127E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5F5D65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9FFF58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EE78A5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Опознавательные и регистрационные знаки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3B409B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CE6B6C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51C7C9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B7BC73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6973ED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51685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4E2032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0E5771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Учебно-наглядное пособие для моделирования дорожных ситуаций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E158D7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BE0A9E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D117F8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DA047B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Страхование гражданской ответственности владельцев 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8EBE8B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D4B4E8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72B5952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5355D44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1EBE76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BE04E5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534014F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0E6B3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Психофизиологические основы деятельности водителя</w:t>
            </w:r>
          </w:p>
        </w:tc>
      </w:tr>
      <w:tr w:rsidR="00EE5EE1" w:rsidRPr="00EE5EE1" w14:paraId="3B4515C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72315D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380A4A7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7DD6FA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F162A6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462446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8E6B84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3735C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4107F5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065332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567CCD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290E2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6505A8D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7F183D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75BD67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940CEF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94F348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3AED35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4EEEE6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D3C9C9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E488B5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7E9EEE6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Профессиональное восприятие скорости и опасности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322C59E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6A80E7C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F965FCF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17795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Основы управления транспортными средствами</w:t>
            </w:r>
          </w:p>
        </w:tc>
      </w:tr>
      <w:tr w:rsidR="00EE5EE1" w:rsidRPr="00EE5EE1" w14:paraId="1692B9E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6E66F6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Сложные дорожные условия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614B944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B84894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2FD8A8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5F21E8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Виды и причины ДТП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48A959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39A56B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AF0274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3B8A4B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Типичные опасные ситуации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D94502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D4E20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A07171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A1F5E2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Сложные метеоусловия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06BE12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5A9469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ECA534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D0E3C6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Движение в темное время суток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62F195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EC497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491346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2E9EC3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Посадка водителя за рулем, экипировка водителя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316D10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D5D6FA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762C24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194525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Способы торможения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227EEA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FA8F9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B617EA1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2C33F3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Тормозной и остановочный путь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75DB1C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07AA03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32362E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643AAB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Действия водителя в критических ситуациях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CFA4D6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979725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8DA0DB0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F96B4E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Силы, действующие на транспортное средство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3A5D79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C4D343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C6E48D2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04BC04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Управление мотоциклом в нештатных ситуациях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51C252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C94BD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3513A8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DEC8D7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Профессиональная надежность водителя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6FBB44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140859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752A74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E4057D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576AF6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5346D5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5345B4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8E8032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Влияние дорожных условий на безопасность движения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7CE614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3761C9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CFC834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49E54A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Безопасное прохождение поворотов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922B52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8B95B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7E66F58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0E45DC6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Безопасность пассажиров </w:t>
            </w:r>
            <w:proofErr w:type="spellStart"/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мототранспортных</w:t>
            </w:r>
            <w:proofErr w:type="spellEnd"/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 средств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2924C3B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02761A9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BE03CF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2E4A32B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Безопасность пешеходов и велосипедистов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6F87E28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4B0AE42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C41EF6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490509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Типичные ошибки пешеходов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F70577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3D778C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989C9F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688AB66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Типовые примеры допускаемых нарушений </w:t>
            </w:r>
            <w:hyperlink r:id="rId36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AE1AB7">
                <w:rPr>
                  <w:rFonts w:ascii="Times New Roman" w:eastAsiaTheme="minorEastAsia" w:hAnsi="Times New Roman" w:cs="Times New Roman"/>
                  <w:lang w:eastAsia="ru-RU"/>
                </w:rPr>
                <w:t>Правил</w:t>
              </w:r>
            </w:hyperlink>
            <w:r w:rsidRPr="00AE1AB7">
              <w:rPr>
                <w:rFonts w:ascii="Times New Roman" w:eastAsiaTheme="minorEastAsia" w:hAnsi="Times New Roman" w:cs="Times New Roman"/>
                <w:lang w:eastAsia="ru-RU"/>
              </w:rPr>
              <w:t xml:space="preserve"> дорожного движения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2C83B7A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4284FC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68430A8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16749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Устройство и техническое обслуживание транспортных средств категории "A" как объектов управления</w:t>
            </w:r>
          </w:p>
        </w:tc>
      </w:tr>
      <w:tr w:rsidR="00EE5EE1" w:rsidRPr="00EE5EE1" w14:paraId="75C94ED2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84B686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Классификация мотоциклов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5FF153A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4822B01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E0B3452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6E1B58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мотоцикла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BFE54A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702B5F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8F490A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EE3101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двухтактного двигателя внутреннего сгорания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7ED4E8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5EB24E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D58B0C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95E60D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четырехтактного двигателя внутреннего сгорания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4B5C97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CFF687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9873860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E8341B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Схемы трансмиссии мотоциклов с различными типами приводов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4C7D383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AE25FE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FC0EAB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38AB2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первичной (моторной) передачи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ADECF7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0C990B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169C3EA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6FA019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сцепления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01CEF1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0D971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E88B89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18DC63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Устройство механического и гидравлического привода выключения сцепления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6F92C0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19F2E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87038BF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E1EAB4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механической коробки передач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99CEF7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49BCF6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B524F1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43DD62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Общее устройство и принцип работы автоматизированной и </w:t>
            </w: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бесступенчатой коробки передач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34E273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842F23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79DD216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3FB1FB6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Устройство и принцип работы пускового механизма с механическим приводом (кик-стартера)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A067F8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57211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D5135A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C91888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Вторичная (задняя) цепная и ременная передачи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630A55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3451C0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3B45DA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F84EE8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Карданная передача, главная передача (редуктор)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9BEE81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BD98AF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172AE7F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9798D3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рамы мотоцикла, рамы и кузова бокового прицепа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72A22C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685434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A14DE3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79CFE5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Передняя и задняя подвески мотоцикла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CD68FB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547B8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E356EC8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D9D9F8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Виды мотоциклетных колес, конструкции и маркировка мотоциклетных шин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2FEA73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E6184E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1CE9131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2E7FB2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тормозных систем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89AAA7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8A398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20DDFB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CA4DCC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Антиблокировочная система тормозов (АБС)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BB62E7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22185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5A609A8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94D065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маркировка аккумуляторных батарей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AF9FA2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FF427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D26FB76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1DCD228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генератора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1B1DA1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F07E69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7E5983A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B89C36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стартера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F19D85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D8CD1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C0F3A6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B1CAA3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бесконтактной и микропроцессорной систем зажигания, приборы системы зажигания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5BB905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79D63E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F9B660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F40BAA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145000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F1E7C8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2EFD9F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67A55DC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Контрольный осмотр и ежедневное техническое обслуживание мотоцикла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4E0B693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6D05F9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B29D9C9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89450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Учебные пособия (допустимо представлять в виде печатного издания, программы для ЭВМ)</w:t>
            </w:r>
          </w:p>
        </w:tc>
      </w:tr>
      <w:tr w:rsidR="00EE5EE1" w:rsidRPr="00EE5EE1" w14:paraId="633364F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4F94CF5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hyperlink r:id="rId37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AE1AB7">
                <w:rPr>
                  <w:rFonts w:ascii="Times New Roman" w:eastAsiaTheme="minorEastAsia" w:hAnsi="Times New Roman" w:cs="Times New Roman"/>
                  <w:lang w:eastAsia="ru-RU"/>
                </w:rPr>
                <w:t>Правила</w:t>
              </w:r>
            </w:hyperlink>
            <w:r w:rsidRPr="00AE1AB7">
              <w:rPr>
                <w:rFonts w:ascii="Times New Roman" w:eastAsiaTheme="minorEastAsia" w:hAnsi="Times New Roman" w:cs="Times New Roman"/>
                <w:lang w:eastAsia="ru-RU"/>
              </w:rPr>
              <w:t xml:space="preserve"> до</w:t>
            </w: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рожного движения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1AE3C00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2E49E06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EE5EE1" w:rsidRPr="00EE5EE1" w14:paraId="53E576EA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45B4B6B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40D153C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3988E5D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EE5EE1" w:rsidRPr="00EE5EE1" w14:paraId="6AA1729B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0FCFB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Информационно-методические материалы</w:t>
            </w:r>
          </w:p>
        </w:tc>
      </w:tr>
      <w:tr w:rsidR="00EE5EE1" w:rsidRPr="00EE5EE1" w14:paraId="4AAD827E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B6823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Информационный стенд</w:t>
            </w:r>
          </w:p>
        </w:tc>
      </w:tr>
      <w:tr w:rsidR="00EE5EE1" w:rsidRPr="00EE5EE1" w14:paraId="6A5E82DF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7D73FC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hyperlink r:id="rId38" w:tooltip="Закон РФ от 07.02.1992 N 2300-1 (ред. от 07.07.2025) &quot;О защите прав потребителей&quot; {КонсультантПлюс}">
              <w:r w:rsidRPr="00AE1AB7">
                <w:rPr>
                  <w:rFonts w:ascii="Times New Roman" w:eastAsiaTheme="minorEastAsia" w:hAnsi="Times New Roman" w:cs="Times New Roman"/>
                  <w:lang w:eastAsia="ru-RU"/>
                </w:rPr>
                <w:t>Закон</w:t>
              </w:r>
            </w:hyperlink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 xml:space="preserve"> Российской Федерации от 7 февраля 1992 г. N 2300-1 "О защите прав потребителей"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65B64D4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1DC003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76C24B8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6CF961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4BD5AC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50522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6D164173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AC9611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Программа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A9D81D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78A3B6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C1D191B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09D9C0D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Образовательная программа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1C85094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CC7E80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925DC2A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358F30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Учебный план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66F512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789B65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65710DE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C7BEA9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Календарный учебный график (на каждую учебную группу)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8E3403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123D2B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16B18F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52EE77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Расписание занятий (на каждую учебную группу)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371CF3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028344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620D1E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54AA391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График очередности обучения вождению (на каждую учебную группу)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15BF98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08053E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139D669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2420D80B" w14:textId="65BEA557" w:rsidR="00EE5EE1" w:rsidRPr="00FD09CA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Адрес официального сайта в информационно-телекоммуникационной сети "Интернет"</w:t>
            </w:r>
            <w:r w:rsidR="00FD09CA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="00FD09CA">
              <w:rPr>
                <w:rFonts w:ascii="Times New Roman" w:eastAsiaTheme="minorEastAsia" w:hAnsi="Times New Roman" w:cs="Times New Roman"/>
                <w:lang w:val="en-US" w:eastAsia="ru-RU"/>
              </w:rPr>
              <w:t>dosaaf</w:t>
            </w:r>
            <w:proofErr w:type="spellEnd"/>
            <w:r w:rsidR="00FD09CA" w:rsidRPr="00FD09CA">
              <w:rPr>
                <w:rFonts w:ascii="Times New Roman" w:eastAsiaTheme="minorEastAsia" w:hAnsi="Times New Roman" w:cs="Times New Roman"/>
                <w:lang w:eastAsia="ru-RU"/>
              </w:rPr>
              <w:t>_</w:t>
            </w:r>
            <w:proofErr w:type="spellStart"/>
            <w:r w:rsidR="00FD09CA">
              <w:rPr>
                <w:rFonts w:ascii="Times New Roman" w:eastAsiaTheme="minorEastAsia" w:hAnsi="Times New Roman" w:cs="Times New Roman"/>
                <w:lang w:val="en-US" w:eastAsia="ru-RU"/>
              </w:rPr>
              <w:t>sestroretsk</w:t>
            </w:r>
            <w:proofErr w:type="spellEnd"/>
            <w:r w:rsidR="00FD09CA" w:rsidRPr="00FD09CA">
              <w:rPr>
                <w:rFonts w:ascii="Times New Roman" w:eastAsiaTheme="minorEastAsia" w:hAnsi="Times New Roman" w:cs="Times New Roman"/>
                <w:lang w:eastAsia="ru-RU"/>
              </w:rPr>
              <w:t>@</w:t>
            </w:r>
            <w:r w:rsidR="00FD09CA">
              <w:rPr>
                <w:rFonts w:ascii="Times New Roman" w:eastAsiaTheme="minorEastAsia" w:hAnsi="Times New Roman" w:cs="Times New Roman"/>
                <w:lang w:val="en-US" w:eastAsia="ru-RU"/>
              </w:rPr>
              <w:t>mail</w:t>
            </w:r>
            <w:r w:rsidR="00FD09CA" w:rsidRPr="00FD09CA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proofErr w:type="spellStart"/>
            <w:r w:rsidR="00FD09CA">
              <w:rPr>
                <w:rFonts w:ascii="Times New Roman" w:eastAsiaTheme="minorEastAsia" w:hAnsi="Times New Roman" w:cs="Times New Roman"/>
                <w:lang w:val="en-US" w:eastAsia="ru-RU"/>
              </w:rPr>
              <w:t>ru</w:t>
            </w:r>
            <w:proofErr w:type="spellEnd"/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1B0CEB0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59A1148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14:paraId="61D64931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74C2BF67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Учебно-наглядные пособия по предметам базового цикла составляют единый комплект для любой категории, подкатегории транспортного средства.</w:t>
      </w:r>
    </w:p>
    <w:p w14:paraId="6E35D41E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2176CED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Перечень средств обучения по учебному</w:t>
      </w:r>
    </w:p>
    <w:p w14:paraId="77BA7478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предмету "Оказание первой помощи пострадавшим</w:t>
      </w:r>
    </w:p>
    <w:p w14:paraId="47131E86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в дорожно-транспортном происшествии"</w:t>
      </w:r>
    </w:p>
    <w:p w14:paraId="4386C921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4DED7A6" w14:textId="14D4868B" w:rsidR="00EE5EE1" w:rsidRPr="007F41BA" w:rsidRDefault="00EE5EE1" w:rsidP="00EE5EE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Таблица 1</w:t>
      </w:r>
      <w:r w:rsidR="00EE4B76" w:rsidRPr="007F41BA">
        <w:rPr>
          <w:rFonts w:ascii="Times New Roman" w:eastAsiaTheme="minorEastAsia" w:hAnsi="Times New Roman" w:cs="Times New Roman"/>
          <w:lang w:eastAsia="ru-RU"/>
        </w:rPr>
        <w:t>0</w:t>
      </w:r>
    </w:p>
    <w:p w14:paraId="1403BAEC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50"/>
        <w:gridCol w:w="1304"/>
        <w:gridCol w:w="1417"/>
      </w:tblGrid>
      <w:tr w:rsidR="00EE5EE1" w:rsidRPr="00EE5EE1" w14:paraId="2173A1A1" w14:textId="77777777" w:rsidTr="00036A4E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6E26AB6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Наименование средств обучения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5C897231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EEA66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Количество</w:t>
            </w:r>
          </w:p>
        </w:tc>
      </w:tr>
      <w:tr w:rsidR="00EE5EE1" w:rsidRPr="00EE5EE1" w14:paraId="32878301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0C64E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Оборудование</w:t>
            </w:r>
          </w:p>
        </w:tc>
      </w:tr>
      <w:tr w:rsidR="00EE5EE1" w:rsidRPr="00EE5EE1" w14:paraId="695BD2C9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13B980B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4E8C1E5C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7075918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57412BC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02B2497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0CB8B83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257FDDF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26D4F5AA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FF8D1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Расходные материалы для тренажеров-манекенов</w:t>
            </w:r>
          </w:p>
        </w:tc>
      </w:tr>
      <w:tr w:rsidR="00EE5EE1" w:rsidRPr="00EE5EE1" w14:paraId="21BAEF62" w14:textId="77777777" w:rsidTr="00036A4E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14:paraId="52E13EB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262FE90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комплект из 20 штук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70B25E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567151F8" w14:textId="77777777" w:rsidTr="00036A4E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7E46D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Учебно-наглядные пособия</w:t>
            </w:r>
          </w:p>
        </w:tc>
      </w:tr>
      <w:tr w:rsidR="00EE5EE1" w:rsidRPr="00EE5EE1" w14:paraId="2FFD4090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14:paraId="54626E1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14:paraId="5F26176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14:paraId="535CF3AE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</w:tr>
      <w:tr w:rsidR="00EE5EE1" w:rsidRPr="00EE5EE1" w14:paraId="41098702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1A2B2CD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Учебные пособия по оказанию первой помощи пострадавшим в дорожно-транспортных происшествиях для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9B217D2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048B9B7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EE5EE1" w:rsidRPr="00EE5EE1" w14:paraId="56F33835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258D364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568713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2CB93D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99D87E4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4BC01D53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431E25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8C5716F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45B2E2B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6B730420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Устройство для проведения искусственного дыхания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67238B6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56F665F9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3D483547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14:paraId="7AB0577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Маска для проведения сердечно-легочной реанимации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A18CAB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425E82A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  <w:tr w:rsidR="00EE5EE1" w:rsidRPr="00EE5EE1" w14:paraId="09E7AD36" w14:textId="77777777" w:rsidTr="00036A4E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14:paraId="1630AA1B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Кровоостанавливающий жгут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63FA81F5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1C587E08" w14:textId="77777777" w:rsidR="00EE5EE1" w:rsidRPr="00EE5EE1" w:rsidRDefault="00EE5EE1" w:rsidP="00EE5E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E5EE1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</w:tr>
    </w:tbl>
    <w:p w14:paraId="17EC9BDB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B23CC9D" w14:textId="22068340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Закрытая площадка или автодром для обучения первоначальным навыкам управления транспортным средством </w:t>
      </w:r>
      <w:r w:rsidR="00755A2E">
        <w:rPr>
          <w:rFonts w:ascii="Times New Roman" w:eastAsiaTheme="minorEastAsia" w:hAnsi="Times New Roman" w:cs="Times New Roman"/>
          <w:lang w:eastAsia="ru-RU"/>
        </w:rPr>
        <w:t xml:space="preserve">соответствует 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условиям, предусмотренным </w:t>
      </w:r>
      <w:hyperlink r:id="rId39" w:tooltip="Постановление Правительства РФ от 24.10.2014 N 1097 (ред. от 14.11.2024) &quot;О допуске к управлению транспортными средствами&quot; (вместе с &quot;Правилами проведения экзаменов на право управления транспортными средствами и выдачи водительских удостоверений&quot;) (с изм. и до">
        <w:r w:rsidRPr="00AE1AB7">
          <w:rPr>
            <w:rFonts w:ascii="Times New Roman" w:eastAsiaTheme="minorEastAsia" w:hAnsi="Times New Roman" w:cs="Times New Roman"/>
            <w:lang w:eastAsia="ru-RU"/>
          </w:rPr>
          <w:t>пунктами 1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- </w:t>
      </w:r>
      <w:hyperlink r:id="rId40" w:tooltip="Постановление Правительства РФ от 24.10.2014 N 1097 (ред. от 14.11.2024) &quot;О допуске к управлению транспортными средствами&quot; (вместе с &quot;Правилами проведения экзаменов на право управления транспортными средствами и выдачи водительских удостоверений&quot;) (с изм. и до">
        <w:r w:rsidRPr="00AE1AB7">
          <w:rPr>
            <w:rFonts w:ascii="Times New Roman" w:eastAsiaTheme="minorEastAsia" w:hAnsi="Times New Roman" w:cs="Times New Roman"/>
            <w:lang w:eastAsia="ru-RU"/>
          </w:rPr>
          <w:t>8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Требований к техническим средствам контроля знаний и навыков управления </w:t>
      </w:r>
      <w:r w:rsidRPr="00EE5EE1">
        <w:rPr>
          <w:rFonts w:ascii="Times New Roman" w:eastAsiaTheme="minorEastAsia" w:hAnsi="Times New Roman" w:cs="Times New Roman"/>
          <w:lang w:eastAsia="ru-RU"/>
        </w:rPr>
        <w:t>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N 1097 "О допуске к управлению транспортными средствами".</w:t>
      </w:r>
    </w:p>
    <w:p w14:paraId="576D9BBE" w14:textId="7D6CD761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 xml:space="preserve">Размеры закрытой площадки или автодрома для обучения первоначальным навыкам управления транспортным средством </w:t>
      </w:r>
      <w:r w:rsidR="00521062">
        <w:rPr>
          <w:rFonts w:ascii="Times New Roman" w:eastAsiaTheme="minorEastAsia" w:hAnsi="Times New Roman" w:cs="Times New Roman"/>
          <w:lang w:eastAsia="ru-RU"/>
        </w:rPr>
        <w:t>составляет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 не менее 0,24 га. Для разметки границ выполнения соответствующих заданий применяются конуса разметочные (ограничительные), стойки разметочные, вехи стержневые.</w:t>
      </w:r>
    </w:p>
    <w:p w14:paraId="17671784" w14:textId="77777777" w:rsidR="00755A2E" w:rsidRDefault="00755A2E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lang w:eastAsia="ru-RU"/>
        </w:rPr>
      </w:pPr>
    </w:p>
    <w:p w14:paraId="481C4DCD" w14:textId="53379BF6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VI. Система оценки результатов освоения Программы</w:t>
      </w:r>
    </w:p>
    <w:p w14:paraId="00E19535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925BCA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6.1. Освоение образовательной программы сопровождается текущим контролем успеваемости, промежуточной и итоговой аттестацией обучающихся.</w:t>
      </w:r>
    </w:p>
    <w:p w14:paraId="67C39841" w14:textId="7FC0E1F2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Формы и порядок проведения текущего контроля успеваемости определяется организацией</w:t>
      </w:r>
      <w:r w:rsidR="00521062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деятельность.</w:t>
      </w:r>
    </w:p>
    <w:p w14:paraId="55B4DA64" w14:textId="665B185D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Промежуточная аттестация обучающихся проводится в формах, определенных учебным планом образовательной программы, и в порядке, установленном организацией</w:t>
      </w:r>
      <w:r w:rsidR="00521062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деятельность. Количество часов на проведение промежуточной аттестации определяется организацией</w:t>
      </w:r>
      <w:r w:rsidR="00521062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деятельность, самостоятельно и указывается в учебном плане образовательной программы.</w:t>
      </w:r>
    </w:p>
    <w:p w14:paraId="162B13EF" w14:textId="6DBE5F36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6.2. Освоение образовательной программы завершается итоговой аттестацией в форме квалификационного экзамена. Квалификационный экзамен проводится организацией</w:t>
      </w:r>
      <w:r w:rsidR="00521062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деятельность, для определения соответствия полученных знаний, умений и навыков образовательной программе.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14:paraId="0DA876FE" w14:textId="5EFBA669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К проведению квалификационного экзамена привлекаются представители работодателей</w:t>
      </w:r>
      <w:r w:rsidR="00521062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 xml:space="preserve">, их объединений согласно </w:t>
      </w:r>
      <w:hyperlink r:id="rId41" w:tooltip="Федеральный закон от 29.12.2012 N 273-ФЗ (ред. от 29.09.2025) &quot;Об образовании в Российской Федерации&quot; {КонсультантПлюс}">
        <w:r w:rsidRPr="00AE1AB7">
          <w:rPr>
            <w:rFonts w:ascii="Times New Roman" w:eastAsiaTheme="minorEastAsia" w:hAnsi="Times New Roman" w:cs="Times New Roman"/>
            <w:lang w:eastAsia="ru-RU"/>
          </w:rPr>
          <w:t>статье 74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</w:t>
      </w:r>
      <w:r w:rsidRPr="00AE1AB7">
        <w:rPr>
          <w:rFonts w:ascii="Times New Roman" w:eastAsiaTheme="minorEastAsia" w:hAnsi="Times New Roman" w:cs="Times New Roman"/>
          <w:lang w:eastAsia="ru-RU"/>
        </w:rPr>
        <w:lastRenderedPageBreak/>
        <w:t>Федерального закона об образовании.</w:t>
      </w:r>
    </w:p>
    <w:p w14:paraId="12E9A679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Проверка теоретических знаний при проведении квалификационного экзамена проводится по предметам:</w:t>
      </w:r>
    </w:p>
    <w:p w14:paraId="28A42C47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"Основы законодательства Российской Федерации в сфере дорожного движения";</w:t>
      </w:r>
    </w:p>
    <w:p w14:paraId="3D435BBC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"Устройство и техническое обслуживание транспортных средств категории "A" как объектов управления";</w:t>
      </w:r>
    </w:p>
    <w:p w14:paraId="5C23211F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"Основы управления транспортными средствами категории "A".</w:t>
      </w:r>
    </w:p>
    <w:p w14:paraId="4ABA9CB2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Практическая квалификационная работа заключается в выполнении заданий по управлению транспортным средством категории "A" на закрытой площадке или автодроме.</w:t>
      </w:r>
    </w:p>
    <w:p w14:paraId="741A2ADC" w14:textId="77777777" w:rsidR="00EE5EE1" w:rsidRPr="00AE1AB7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 xml:space="preserve">Результаты квалификационного экзамена оформляются протоколом. По результатам квалификационного экзамена выдается документ о квалификации (свидетельство о профессии водителя), который подтверждает получение квалификации по результатам профессионального обучения согласно </w:t>
      </w:r>
      <w:hyperlink r:id="rId42" w:tooltip="Федеральный закон от 29.12.2012 N 273-ФЗ (ред. от 29.09.2025) &quot;Об образовании в Российской Федерации&quot; {КонсультантПлюс}">
        <w:r w:rsidRPr="00AE1AB7">
          <w:rPr>
            <w:rFonts w:ascii="Times New Roman" w:eastAsiaTheme="minorEastAsia" w:hAnsi="Times New Roman" w:cs="Times New Roman"/>
            <w:lang w:eastAsia="ru-RU"/>
          </w:rPr>
          <w:t>пункту 2 части 10 статьи 60</w:t>
        </w:r>
      </w:hyperlink>
      <w:r w:rsidRPr="00AE1AB7">
        <w:rPr>
          <w:rFonts w:ascii="Times New Roman" w:eastAsiaTheme="minorEastAsia" w:hAnsi="Times New Roman" w:cs="Times New Roman"/>
          <w:lang w:eastAsia="ru-RU"/>
        </w:rPr>
        <w:t xml:space="preserve"> Федерального закона об образовании.</w:t>
      </w:r>
    </w:p>
    <w:p w14:paraId="18E04050" w14:textId="7D51A03F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AE1AB7">
        <w:rPr>
          <w:rFonts w:ascii="Times New Roman" w:eastAsiaTheme="minorEastAsia" w:hAnsi="Times New Roman" w:cs="Times New Roman"/>
          <w:lang w:eastAsia="ru-RU"/>
        </w:rPr>
        <w:t>6.3. Текущий контроль успеваемости, промежуточная и итоговая аттестация проводятся с использованием оценочных материалов, утвержденных руководителем организации</w:t>
      </w:r>
      <w:r w:rsidR="00521062" w:rsidRPr="00AE1AB7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 </w:t>
      </w:r>
      <w:proofErr w:type="spellStart"/>
      <w:r w:rsidR="00521062" w:rsidRPr="00AE1AB7">
        <w:rPr>
          <w:rFonts w:ascii="Times New Roman" w:eastAsiaTheme="minorEastAsia" w:hAnsi="Times New Roman" w:cs="Times New Roman"/>
          <w:lang w:eastAsia="ru-RU"/>
        </w:rPr>
        <w:t>Ваймер</w:t>
      </w:r>
      <w:proofErr w:type="spellEnd"/>
      <w:r w:rsidR="00521062" w:rsidRPr="00AE1AB7">
        <w:rPr>
          <w:rFonts w:ascii="Times New Roman" w:eastAsiaTheme="minorEastAsia" w:hAnsi="Times New Roman" w:cs="Times New Roman"/>
          <w:lang w:eastAsia="ru-RU"/>
        </w:rPr>
        <w:t xml:space="preserve"> Н.И. </w:t>
      </w:r>
      <w:r w:rsidRPr="00EE5EE1">
        <w:rPr>
          <w:rFonts w:ascii="Times New Roman" w:eastAsiaTheme="minorEastAsia" w:hAnsi="Times New Roman" w:cs="Times New Roman"/>
          <w:lang w:eastAsia="ru-RU"/>
        </w:rPr>
        <w:t>осуществляющей образовательную деятельность.</w:t>
      </w:r>
    </w:p>
    <w:p w14:paraId="7893A160" w14:textId="52496B28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6.</w:t>
      </w:r>
      <w:r w:rsidR="007F41BA">
        <w:rPr>
          <w:rFonts w:ascii="Times New Roman" w:eastAsiaTheme="minorEastAsia" w:hAnsi="Times New Roman" w:cs="Times New Roman"/>
          <w:lang w:eastAsia="ru-RU"/>
        </w:rPr>
        <w:t>4</w:t>
      </w:r>
      <w:r w:rsidRPr="00EE5EE1">
        <w:rPr>
          <w:rFonts w:ascii="Times New Roman" w:eastAsiaTheme="minorEastAsia" w:hAnsi="Times New Roman" w:cs="Times New Roman"/>
          <w:lang w:eastAsia="ru-RU"/>
        </w:rPr>
        <w:t>. Индивидуальный учет результатов освоения обучающимися образовательной программы, а также хранение в архивах информации об этих результатах на бумажных и (или) электронных носителях, обеспечивается организацией</w:t>
      </w:r>
      <w:r w:rsidR="00521062">
        <w:rPr>
          <w:rFonts w:ascii="Times New Roman" w:eastAsiaTheme="minorEastAsia" w:hAnsi="Times New Roman" w:cs="Times New Roman"/>
          <w:lang w:eastAsia="ru-RU"/>
        </w:rPr>
        <w:t xml:space="preserve"> ПО АНО «Сестрорецкий СТЦ ДОСААФ России»</w:t>
      </w:r>
      <w:r w:rsidRPr="00EE5EE1">
        <w:rPr>
          <w:rFonts w:ascii="Times New Roman" w:eastAsiaTheme="minorEastAsia" w:hAnsi="Times New Roman" w:cs="Times New Roman"/>
          <w:lang w:eastAsia="ru-RU"/>
        </w:rPr>
        <w:t>, осуществляющей образовательную деятельность.</w:t>
      </w:r>
    </w:p>
    <w:p w14:paraId="4A2E1709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65368497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VII. Учебно-методические материалы, обеспечивающие</w:t>
      </w:r>
    </w:p>
    <w:p w14:paraId="77898A44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AE1AB7">
        <w:rPr>
          <w:rFonts w:ascii="Times New Roman" w:eastAsiaTheme="minorEastAsia" w:hAnsi="Times New Roman" w:cs="Times New Roman"/>
          <w:b/>
          <w:lang w:eastAsia="ru-RU"/>
        </w:rPr>
        <w:t>реализацию Программы</w:t>
      </w:r>
    </w:p>
    <w:p w14:paraId="728A44BE" w14:textId="77777777" w:rsidR="00EE5EE1" w:rsidRPr="00AE1AB7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D7C188C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Учебно-методические материалы представлены:</w:t>
      </w:r>
    </w:p>
    <w:p w14:paraId="5CC67F82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Программой;</w:t>
      </w:r>
    </w:p>
    <w:p w14:paraId="46169776" w14:textId="23AF7A63" w:rsidR="00EE5EE1" w:rsidRPr="00EE5EE1" w:rsidRDefault="00EE5EE1" w:rsidP="00AE1AB7">
      <w:pPr>
        <w:widowControl w:val="0"/>
        <w:tabs>
          <w:tab w:val="right" w:pos="9355"/>
        </w:tabs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образовательной программой;</w:t>
      </w:r>
      <w:r w:rsidR="00AE1AB7">
        <w:rPr>
          <w:rFonts w:ascii="Times New Roman" w:eastAsiaTheme="minorEastAsia" w:hAnsi="Times New Roman" w:cs="Times New Roman"/>
          <w:lang w:eastAsia="ru-RU"/>
        </w:rPr>
        <w:tab/>
      </w:r>
    </w:p>
    <w:p w14:paraId="6BBD5FA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учебными пособиями, обеспечивающими освоение образовательной программы;</w:t>
      </w:r>
    </w:p>
    <w:p w14:paraId="5B0BAF68" w14:textId="77777777" w:rsidR="00EE5EE1" w:rsidRPr="00EE5EE1" w:rsidRDefault="00EE5EE1" w:rsidP="00EE5EE1">
      <w:pPr>
        <w:widowControl w:val="0"/>
        <w:autoSpaceDE w:val="0"/>
        <w:autoSpaceDN w:val="0"/>
        <w:spacing w:before="240"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  <w:r w:rsidRPr="00EE5EE1">
        <w:rPr>
          <w:rFonts w:ascii="Times New Roman" w:eastAsiaTheme="minorEastAsia" w:hAnsi="Times New Roman" w:cs="Times New Roman"/>
          <w:lang w:eastAsia="ru-RU"/>
        </w:rPr>
        <w:t>оценочными материалами для проведения текущего контроля успеваемости, промежуточной и итоговой аттестации обучающихся.</w:t>
      </w:r>
    </w:p>
    <w:p w14:paraId="6A5520E4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5EDBAB2F" w14:textId="77777777" w:rsidR="00EE5EE1" w:rsidRPr="00EE5EE1" w:rsidRDefault="00EE5EE1" w:rsidP="00EE5EE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4CAE5FD1" w14:textId="77777777" w:rsidR="003A6E47" w:rsidRDefault="003A6E47"/>
    <w:sectPr w:rsidR="003A6E47" w:rsidSect="00702D54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974E" w14:textId="77777777" w:rsidR="009831E4" w:rsidRDefault="009831E4" w:rsidP="00702D54">
      <w:pPr>
        <w:spacing w:after="0" w:line="240" w:lineRule="auto"/>
      </w:pPr>
      <w:r>
        <w:separator/>
      </w:r>
    </w:p>
  </w:endnote>
  <w:endnote w:type="continuationSeparator" w:id="0">
    <w:p w14:paraId="38A60D3C" w14:textId="77777777" w:rsidR="009831E4" w:rsidRDefault="009831E4" w:rsidP="00702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A530" w14:textId="77777777" w:rsidR="004025F8" w:rsidRDefault="004025F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3680696"/>
      <w:docPartObj>
        <w:docPartGallery w:val="Page Numbers (Bottom of Page)"/>
        <w:docPartUnique/>
      </w:docPartObj>
    </w:sdtPr>
    <w:sdtEndPr/>
    <w:sdtContent>
      <w:p w14:paraId="7146A809" w14:textId="7F9D9846" w:rsidR="00702D54" w:rsidRDefault="00702D5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E2CD6A" w14:textId="77777777" w:rsidR="00702D54" w:rsidRDefault="00702D54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5DA5" w14:textId="77777777" w:rsidR="004025F8" w:rsidRDefault="004025F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A2144" w14:textId="77777777" w:rsidR="009831E4" w:rsidRDefault="009831E4" w:rsidP="00702D54">
      <w:pPr>
        <w:spacing w:after="0" w:line="240" w:lineRule="auto"/>
      </w:pPr>
      <w:r>
        <w:separator/>
      </w:r>
    </w:p>
  </w:footnote>
  <w:footnote w:type="continuationSeparator" w:id="0">
    <w:p w14:paraId="2373883F" w14:textId="77777777" w:rsidR="009831E4" w:rsidRDefault="009831E4" w:rsidP="00702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EB0E" w14:textId="77777777" w:rsidR="004025F8" w:rsidRDefault="004025F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A7D1" w14:textId="77777777" w:rsidR="004025F8" w:rsidRDefault="004025F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1F858" w14:textId="77777777" w:rsidR="004025F8" w:rsidRDefault="004025F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47"/>
    <w:rsid w:val="000E4C24"/>
    <w:rsid w:val="00166822"/>
    <w:rsid w:val="0039758B"/>
    <w:rsid w:val="003A6E47"/>
    <w:rsid w:val="004025F8"/>
    <w:rsid w:val="00521062"/>
    <w:rsid w:val="005515D6"/>
    <w:rsid w:val="00570553"/>
    <w:rsid w:val="00702D54"/>
    <w:rsid w:val="00755A2E"/>
    <w:rsid w:val="007F41BA"/>
    <w:rsid w:val="008D53E8"/>
    <w:rsid w:val="00945752"/>
    <w:rsid w:val="009831E4"/>
    <w:rsid w:val="00A9095B"/>
    <w:rsid w:val="00AE1AB7"/>
    <w:rsid w:val="00B92FBC"/>
    <w:rsid w:val="00EE4B76"/>
    <w:rsid w:val="00EE5EE1"/>
    <w:rsid w:val="00FD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2530"/>
  <w15:chartTrackingRefBased/>
  <w15:docId w15:val="{E283D67E-166B-46DB-BE8E-AC00FA5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6E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E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E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E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E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E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E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E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E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E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E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E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E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E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E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E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E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E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E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E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E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6E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E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E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E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E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E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6E47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EE5EE1"/>
  </w:style>
  <w:style w:type="paragraph" w:customStyle="1" w:styleId="ConsPlusNormal">
    <w:name w:val="ConsPlusNormal"/>
    <w:rsid w:val="00EE5EE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nsPlusNonformat">
    <w:name w:val="ConsPlusNonformat"/>
    <w:rsid w:val="00EE5EE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E5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lang w:eastAsia="ru-RU"/>
    </w:rPr>
  </w:style>
  <w:style w:type="paragraph" w:customStyle="1" w:styleId="ConsPlusCell">
    <w:name w:val="ConsPlusCell"/>
    <w:rsid w:val="00EE5EE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E5EE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EE5EE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E5EE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E5EE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c">
    <w:name w:val="header"/>
    <w:basedOn w:val="a"/>
    <w:link w:val="ad"/>
    <w:uiPriority w:val="99"/>
    <w:unhideWhenUsed/>
    <w:rsid w:val="00702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2D54"/>
  </w:style>
  <w:style w:type="paragraph" w:styleId="ae">
    <w:name w:val="footer"/>
    <w:basedOn w:val="a"/>
    <w:link w:val="af"/>
    <w:uiPriority w:val="99"/>
    <w:unhideWhenUsed/>
    <w:rsid w:val="00702D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2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login.consultant.ru/link/?req=doc&amp;base=LAW&amp;n=515575&amp;date=09.10.2025&amp;dst=100226&amp;field=134" TargetMode="External"/><Relationship Id="rId18" Type="http://schemas.openxmlformats.org/officeDocument/2006/relationships/hyperlink" Target="http://login.consultant.ru/link/?req=doc&amp;base=LAW&amp;n=506719&amp;date=09.10.2025&amp;dst=100015&amp;field=134" TargetMode="External"/><Relationship Id="rId26" Type="http://schemas.openxmlformats.org/officeDocument/2006/relationships/hyperlink" Target="http://login.consultant.ru/link/?req=doc&amp;base=LAW&amp;n=372212&amp;date=09.10.2025&amp;dst=100019&amp;field=134" TargetMode="External"/><Relationship Id="rId39" Type="http://schemas.openxmlformats.org/officeDocument/2006/relationships/hyperlink" Target="http://login.consultant.ru/link/?req=doc&amp;base=LAW&amp;n=490646&amp;date=09.10.2025&amp;dst=100176&amp;field=134" TargetMode="External"/><Relationship Id="rId21" Type="http://schemas.openxmlformats.org/officeDocument/2006/relationships/hyperlink" Target="http://login.consultant.ru/link/?req=doc&amp;base=LAW&amp;n=506719&amp;date=09.10.2025&amp;dst=100994&amp;field=134" TargetMode="External"/><Relationship Id="rId34" Type="http://schemas.openxmlformats.org/officeDocument/2006/relationships/hyperlink" Target="http://login.consultant.ru/link/?req=doc&amp;base=LAW&amp;n=509416&amp;date=09.10.2025&amp;dst=203&amp;field=134" TargetMode="External"/><Relationship Id="rId42" Type="http://schemas.openxmlformats.org/officeDocument/2006/relationships/hyperlink" Target="http://login.consultant.ru/link/?req=doc&amp;base=LAW&amp;n=515575&amp;date=09.10.2025&amp;dst=413&amp;field=134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hyperlink" Target="http://login.consultant.ru/link/?req=doc&amp;base=LAW&amp;n=509416&amp;date=09.10.2025" TargetMode="External"/><Relationship Id="rId2" Type="http://schemas.openxmlformats.org/officeDocument/2006/relationships/styles" Target="styles.xml"/><Relationship Id="rId16" Type="http://schemas.openxmlformats.org/officeDocument/2006/relationships/hyperlink" Target="http://login.consultant.ru/link/?req=doc&amp;base=LAW&amp;n=506719&amp;date=09.10.2025&amp;dst=100015&amp;field=134" TargetMode="External"/><Relationship Id="rId29" Type="http://schemas.openxmlformats.org/officeDocument/2006/relationships/hyperlink" Target="http://login.consultant.ru/link/?req=doc&amp;base=LAW&amp;n=504619&amp;date=09.10.2025" TargetMode="External"/><Relationship Id="rId11" Type="http://schemas.openxmlformats.org/officeDocument/2006/relationships/hyperlink" Target="http://login.consultant.ru/link/?req=doc&amp;base=LAW&amp;n=477698&amp;date=09.10.2025&amp;dst=100013&amp;field=134" TargetMode="External"/><Relationship Id="rId24" Type="http://schemas.openxmlformats.org/officeDocument/2006/relationships/hyperlink" Target="http://login.consultant.ru/link/?req=doc&amp;base=LAW&amp;n=506719&amp;date=09.10.2025&amp;dst=100015&amp;field=134" TargetMode="External"/><Relationship Id="rId32" Type="http://schemas.openxmlformats.org/officeDocument/2006/relationships/hyperlink" Target="http://login.consultant.ru/link/?req=doc&amp;base=LAW&amp;n=506719&amp;date=09.10.2025&amp;dst=281&amp;field=134" TargetMode="External"/><Relationship Id="rId37" Type="http://schemas.openxmlformats.org/officeDocument/2006/relationships/hyperlink" Target="http://login.consultant.ru/link/?req=doc&amp;base=LAW&amp;n=506719&amp;date=09.10.2025&amp;dst=100015&amp;field=134" TargetMode="External"/><Relationship Id="rId40" Type="http://schemas.openxmlformats.org/officeDocument/2006/relationships/hyperlink" Target="http://login.consultant.ru/link/?req=doc&amp;base=LAW&amp;n=490646&amp;date=09.10.2025&amp;dst=100192&amp;field=134" TargetMode="External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login.consultant.ru/link/?req=doc&amp;base=LAW&amp;n=506719&amp;date=09.10.2025&amp;dst=100015&amp;field=134" TargetMode="External"/><Relationship Id="rId23" Type="http://schemas.openxmlformats.org/officeDocument/2006/relationships/hyperlink" Target="http://login.consultant.ru/link/?req=doc&amp;base=LAW&amp;n=506719&amp;date=09.10.2025&amp;dst=100015&amp;field=134" TargetMode="External"/><Relationship Id="rId28" Type="http://schemas.openxmlformats.org/officeDocument/2006/relationships/hyperlink" Target="http://login.consultant.ru/link/?req=doc&amp;base=LAW&amp;n=116278&amp;date=09.10.2025" TargetMode="External"/><Relationship Id="rId36" Type="http://schemas.openxmlformats.org/officeDocument/2006/relationships/hyperlink" Target="http://login.consultant.ru/link/?req=doc&amp;base=LAW&amp;n=506719&amp;date=09.10.2025&amp;dst=100015&amp;field=134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login.consultant.ru/link/?req=doc&amp;base=LAW&amp;n=362051&amp;date=09.10.2025&amp;dst=100016&amp;field=134" TargetMode="External"/><Relationship Id="rId19" Type="http://schemas.openxmlformats.org/officeDocument/2006/relationships/hyperlink" Target="http://login.consultant.ru/link/?req=doc&amp;base=LAW&amp;n=506719&amp;date=09.10.2025&amp;dst=100015&amp;field=134" TargetMode="External"/><Relationship Id="rId31" Type="http://schemas.openxmlformats.org/officeDocument/2006/relationships/image" Target="media/image1.wmf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login.consultant.ru/link/?req=doc&amp;base=LAW&amp;n=314134&amp;date=09.10.2025&amp;dst=1&amp;field=134" TargetMode="External"/><Relationship Id="rId14" Type="http://schemas.openxmlformats.org/officeDocument/2006/relationships/hyperlink" Target="http://login.consultant.ru/link/?req=doc&amp;base=LAW&amp;n=479254&amp;date=09.10.2025&amp;dst=100034&amp;field=134" TargetMode="External"/><Relationship Id="rId22" Type="http://schemas.openxmlformats.org/officeDocument/2006/relationships/hyperlink" Target="http://login.consultant.ru/link/?req=doc&amp;base=LAW&amp;n=506719&amp;date=09.10.2025&amp;dst=100015&amp;field=134" TargetMode="External"/><Relationship Id="rId27" Type="http://schemas.openxmlformats.org/officeDocument/2006/relationships/hyperlink" Target="http://login.consultant.ru/link/?req=doc&amp;base=LAW&amp;n=515575&amp;date=09.10.2025&amp;dst=417&amp;field=134" TargetMode="External"/><Relationship Id="rId30" Type="http://schemas.openxmlformats.org/officeDocument/2006/relationships/hyperlink" Target="http://login.consultant.ru/link/?req=doc&amp;base=LAW&amp;n=309153&amp;date=09.10.2025&amp;dst=100009&amp;field=134" TargetMode="External"/><Relationship Id="rId35" Type="http://schemas.openxmlformats.org/officeDocument/2006/relationships/image" Target="media/image2.wmf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hyperlink" Target="http://login.consultant.ru/link/?req=doc&amp;base=LAW&amp;n=515575&amp;date=09.10.2025&amp;dst=100222&amp;field=134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login.consultant.ru/link/?req=doc&amp;base=LAW&amp;n=515575&amp;date=09.10.2025&amp;dst=100217&amp;field=134" TargetMode="External"/><Relationship Id="rId17" Type="http://schemas.openxmlformats.org/officeDocument/2006/relationships/hyperlink" Target="http://login.consultant.ru/link/?req=doc&amp;base=LAW&amp;n=509416&amp;date=09.10.2025" TargetMode="External"/><Relationship Id="rId25" Type="http://schemas.openxmlformats.org/officeDocument/2006/relationships/hyperlink" Target="http://login.consultant.ru/link/?req=doc&amp;base=LAW&amp;n=509416&amp;date=09.10.2025&amp;dst=317&amp;field=134" TargetMode="External"/><Relationship Id="rId33" Type="http://schemas.openxmlformats.org/officeDocument/2006/relationships/hyperlink" Target="http://login.consultant.ru/link/?req=doc&amp;base=LAW&amp;n=509416&amp;date=09.10.2025&amp;dst=100107&amp;field=134" TargetMode="External"/><Relationship Id="rId38" Type="http://schemas.openxmlformats.org/officeDocument/2006/relationships/hyperlink" Target="http://login.consultant.ru/link/?req=doc&amp;base=LAW&amp;n=502257&amp;date=09.10.2025" TargetMode="External"/><Relationship Id="rId46" Type="http://schemas.openxmlformats.org/officeDocument/2006/relationships/footer" Target="footer2.xml"/><Relationship Id="rId20" Type="http://schemas.openxmlformats.org/officeDocument/2006/relationships/hyperlink" Target="http://login.consultant.ru/link/?req=doc&amp;base=LAW&amp;n=506719&amp;date=09.10.2025&amp;dst=100015&amp;field=134" TargetMode="External"/><Relationship Id="rId41" Type="http://schemas.openxmlformats.org/officeDocument/2006/relationships/hyperlink" Target="http://login.consultant.ru/link/?req=doc&amp;base=LAW&amp;n=515575&amp;date=09.10.2025&amp;dst=100991&amp;field=13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C294-77A6-45F3-AE24-8C9D78A96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32</Pages>
  <Words>13857</Words>
  <Characters>78990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Клейменова</dc:creator>
  <cp:keywords/>
  <dc:description/>
  <cp:lastModifiedBy>Пользователь</cp:lastModifiedBy>
  <cp:revision>7</cp:revision>
  <dcterms:created xsi:type="dcterms:W3CDTF">2026-01-19T15:12:00Z</dcterms:created>
  <dcterms:modified xsi:type="dcterms:W3CDTF">2026-01-21T11:28:00Z</dcterms:modified>
</cp:coreProperties>
</file>